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C5D5" w14:textId="0D1F5DE8" w:rsidR="0020458A" w:rsidRDefault="0020458A"/>
    <w:p w14:paraId="07623838" w14:textId="5E1372E4" w:rsidR="005F4182" w:rsidRDefault="005F4182"/>
    <w:p w14:paraId="2157671F" w14:textId="77777777" w:rsidR="00720C11" w:rsidRDefault="00720C11" w:rsidP="00720C11">
      <w:pPr>
        <w:spacing w:after="0" w:line="240" w:lineRule="auto"/>
        <w:jc w:val="center"/>
        <w:rPr>
          <w:rFonts w:ascii="Aptos" w:eastAsia="Times New Roman" w:hAnsi="Aptos" w:cs="Times New Roman"/>
          <w:b/>
          <w:bCs/>
          <w:color w:val="000000"/>
          <w:sz w:val="20"/>
          <w:szCs w:val="20"/>
        </w:rPr>
      </w:pPr>
    </w:p>
    <w:p w14:paraId="09FA3939" w14:textId="3BA76EEE" w:rsidR="00720C11" w:rsidRPr="00720C11" w:rsidRDefault="00720C11" w:rsidP="00720C11">
      <w:pPr>
        <w:spacing w:after="0" w:line="240" w:lineRule="auto"/>
        <w:jc w:val="center"/>
        <w:rPr>
          <w:rFonts w:ascii="Franklin Gothic Heavy" w:eastAsia="Times New Roman" w:hAnsi="Franklin Gothic Heavy" w:cs="Times New Roman"/>
          <w:sz w:val="40"/>
          <w:szCs w:val="40"/>
        </w:rPr>
      </w:pPr>
      <w:r w:rsidRPr="00720C11">
        <w:rPr>
          <w:rFonts w:ascii="Franklin Gothic Heavy" w:eastAsia="Times New Roman" w:hAnsi="Franklin Gothic Heavy" w:cs="Times New Roman"/>
          <w:b/>
          <w:bCs/>
          <w:color w:val="000000"/>
          <w:sz w:val="40"/>
          <w:szCs w:val="40"/>
        </w:rPr>
        <w:t>Negotiations Update #1 </w:t>
      </w:r>
    </w:p>
    <w:p w14:paraId="5F71FB93" w14:textId="71948F86" w:rsidR="00720C11" w:rsidRPr="00720C11" w:rsidRDefault="00720C11" w:rsidP="00720C11">
      <w:pPr>
        <w:spacing w:after="0" w:line="240" w:lineRule="auto"/>
        <w:jc w:val="center"/>
        <w:rPr>
          <w:rFonts w:ascii="Franklin Gothic Heavy" w:eastAsia="Times New Roman" w:hAnsi="Franklin Gothic Heavy" w:cs="Times New Roman"/>
          <w:sz w:val="40"/>
          <w:szCs w:val="40"/>
        </w:rPr>
      </w:pPr>
      <w:r>
        <w:rPr>
          <w:rFonts w:ascii="Franklin Gothic Heavy" w:eastAsia="Times New Roman" w:hAnsi="Franklin Gothic Heavy" w:cs="Times New Roman"/>
          <w:b/>
          <w:bCs/>
          <w:color w:val="000000"/>
          <w:sz w:val="40"/>
          <w:szCs w:val="40"/>
        </w:rPr>
        <w:t>Session</w:t>
      </w:r>
      <w:r w:rsidRPr="00720C11">
        <w:rPr>
          <w:rFonts w:ascii="Franklin Gothic Heavy" w:eastAsia="Times New Roman" w:hAnsi="Franklin Gothic Heavy" w:cs="Times New Roman"/>
          <w:b/>
          <w:bCs/>
          <w:color w:val="000000"/>
          <w:sz w:val="40"/>
          <w:szCs w:val="40"/>
        </w:rPr>
        <w:t xml:space="preserve"> 1: Monday, March 16, 2026</w:t>
      </w:r>
    </w:p>
    <w:p w14:paraId="7BC51A09" w14:textId="77777777" w:rsidR="00720C11" w:rsidRDefault="00720C11" w:rsidP="00720C11">
      <w:pPr>
        <w:spacing w:after="0" w:line="240" w:lineRule="auto"/>
        <w:ind w:firstLine="720"/>
        <w:rPr>
          <w:rFonts w:ascii="Aptos" w:eastAsia="Times New Roman" w:hAnsi="Aptos" w:cs="Times New Roman"/>
          <w:color w:val="000000"/>
          <w:sz w:val="20"/>
          <w:szCs w:val="20"/>
        </w:rPr>
      </w:pPr>
    </w:p>
    <w:p w14:paraId="00B58389" w14:textId="305659F0"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The TTA Negotiations Team met twice this week with the District for the first and second sessions of the 2026 successor bargaining campaign.  This is an aggressive and ambitious bargain, because the entire contract is open for negotiations. Hang in there with us!</w:t>
      </w:r>
    </w:p>
    <w:p w14:paraId="4E83CA3A" w14:textId="77777777" w:rsidR="00720C11" w:rsidRPr="00720C11" w:rsidRDefault="00720C11" w:rsidP="00720C11">
      <w:pPr>
        <w:spacing w:after="0" w:line="240" w:lineRule="auto"/>
        <w:rPr>
          <w:rFonts w:ascii="Aptos" w:eastAsia="Times New Roman" w:hAnsi="Aptos" w:cs="Times New Roman"/>
          <w:sz w:val="20"/>
          <w:szCs w:val="20"/>
        </w:rPr>
      </w:pPr>
    </w:p>
    <w:p w14:paraId="30F1FA66" w14:textId="77777777"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b/>
          <w:bCs/>
          <w:color w:val="000000"/>
          <w:sz w:val="20"/>
          <w:szCs w:val="20"/>
        </w:rPr>
        <w:t>COMMUNICATION &amp; COLLABORATION</w:t>
      </w:r>
    </w:p>
    <w:p w14:paraId="39C0D559" w14:textId="0AB19672"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color w:val="000000"/>
          <w:sz w:val="20"/>
          <w:szCs w:val="20"/>
        </w:rPr>
        <w:t>TTA Proposed language in the following articles: </w:t>
      </w:r>
    </w:p>
    <w:p w14:paraId="777BD55C" w14:textId="57F46716" w:rsidR="00720C11" w:rsidRPr="00720C11" w:rsidRDefault="00720C11" w:rsidP="00720C11">
      <w:pPr>
        <w:pStyle w:val="ListParagraph"/>
        <w:numPr>
          <w:ilvl w:val="0"/>
          <w:numId w:val="7"/>
        </w:numPr>
        <w:spacing w:after="0" w:line="240" w:lineRule="auto"/>
        <w:textAlignment w:val="top"/>
        <w:rPr>
          <w:rFonts w:ascii="Aptos" w:eastAsia="Times New Roman" w:hAnsi="Aptos" w:cs="Times New Roman"/>
          <w:color w:val="000000"/>
          <w:sz w:val="20"/>
          <w:szCs w:val="20"/>
        </w:rPr>
      </w:pPr>
      <w:r w:rsidRPr="00720C11">
        <w:rPr>
          <w:rFonts w:ascii="Aptos" w:eastAsia="Times New Roman" w:hAnsi="Aptos" w:cs="Times New Roman"/>
          <w:b/>
          <w:bCs/>
          <w:color w:val="000000"/>
          <w:sz w:val="20"/>
          <w:szCs w:val="20"/>
        </w:rPr>
        <w:t xml:space="preserve">Article II. Recognition. </w:t>
      </w:r>
      <w:r w:rsidRPr="00720C11">
        <w:rPr>
          <w:rFonts w:ascii="Aptos" w:eastAsia="Times New Roman" w:hAnsi="Aptos" w:cs="Times New Roman"/>
          <w:color w:val="000000"/>
          <w:sz w:val="20"/>
          <w:szCs w:val="20"/>
        </w:rPr>
        <w:t xml:space="preserve">which clarifies those represented by the Association, prevents the District from making contractual </w:t>
      </w:r>
      <w:r w:rsidR="00AD7457" w:rsidRPr="00720C11">
        <w:rPr>
          <w:rFonts w:ascii="Aptos" w:eastAsia="Times New Roman" w:hAnsi="Aptos" w:cs="Times New Roman"/>
          <w:color w:val="000000"/>
          <w:sz w:val="20"/>
          <w:szCs w:val="20"/>
        </w:rPr>
        <w:t>changes by</w:t>
      </w:r>
      <w:r w:rsidRPr="00720C11">
        <w:rPr>
          <w:rFonts w:ascii="Aptos" w:eastAsia="Times New Roman" w:hAnsi="Aptos" w:cs="Times New Roman"/>
          <w:color w:val="000000"/>
          <w:sz w:val="20"/>
          <w:szCs w:val="20"/>
        </w:rPr>
        <w:t xml:space="preserve"> consulting with TTA first, and protects their work </w:t>
      </w:r>
      <w:r w:rsidR="00AD7457" w:rsidRPr="00720C11">
        <w:rPr>
          <w:rFonts w:ascii="Aptos" w:eastAsia="Times New Roman" w:hAnsi="Aptos" w:cs="Times New Roman"/>
          <w:color w:val="000000"/>
          <w:sz w:val="20"/>
          <w:szCs w:val="20"/>
        </w:rPr>
        <w:t xml:space="preserve">and </w:t>
      </w:r>
      <w:proofErr w:type="gramStart"/>
      <w:r w:rsidR="00AD7457" w:rsidRPr="00720C11">
        <w:rPr>
          <w:rFonts w:ascii="Aptos" w:eastAsia="Times New Roman" w:hAnsi="Aptos" w:cs="Times New Roman"/>
          <w:color w:val="000000"/>
          <w:sz w:val="20"/>
          <w:szCs w:val="20"/>
        </w:rPr>
        <w:t>duties</w:t>
      </w:r>
      <w:r w:rsidRPr="00720C11">
        <w:rPr>
          <w:rFonts w:ascii="Aptos" w:eastAsia="Times New Roman" w:hAnsi="Aptos" w:cs="Times New Roman"/>
          <w:color w:val="000000"/>
          <w:sz w:val="20"/>
          <w:szCs w:val="20"/>
        </w:rPr>
        <w:t>  from</w:t>
      </w:r>
      <w:proofErr w:type="gramEnd"/>
      <w:r w:rsidRPr="00720C11">
        <w:rPr>
          <w:rFonts w:ascii="Aptos" w:eastAsia="Times New Roman" w:hAnsi="Aptos" w:cs="Times New Roman"/>
          <w:color w:val="000000"/>
          <w:sz w:val="20"/>
          <w:szCs w:val="20"/>
        </w:rPr>
        <w:t xml:space="preserve"> being sub-contracted elsewhere.</w:t>
      </w:r>
      <w:r>
        <w:rPr>
          <w:rFonts w:ascii="Aptos" w:eastAsia="Times New Roman" w:hAnsi="Aptos" w:cs="Times New Roman"/>
          <w:color w:val="000000"/>
          <w:sz w:val="20"/>
          <w:szCs w:val="20"/>
        </w:rPr>
        <w:t xml:space="preserve"> </w:t>
      </w:r>
      <w:r w:rsidRPr="00720C11">
        <w:rPr>
          <w:rFonts w:ascii="Aptos" w:eastAsia="Times New Roman" w:hAnsi="Aptos" w:cs="Times New Roman"/>
          <w:color w:val="000000"/>
          <w:sz w:val="20"/>
          <w:szCs w:val="20"/>
        </w:rPr>
        <w:t xml:space="preserve">The District agreed in spirit with most of the language, and </w:t>
      </w:r>
      <w:r w:rsidRPr="00720C11">
        <w:rPr>
          <w:rFonts w:ascii="Aptos" w:eastAsia="Times New Roman" w:hAnsi="Aptos" w:cs="Times New Roman"/>
          <w:b/>
          <w:bCs/>
          <w:color w:val="000000"/>
          <w:sz w:val="20"/>
          <w:szCs w:val="20"/>
        </w:rPr>
        <w:t xml:space="preserve">rejected </w:t>
      </w:r>
      <w:r w:rsidRPr="00720C11">
        <w:rPr>
          <w:rFonts w:ascii="Aptos" w:eastAsia="Times New Roman" w:hAnsi="Aptos" w:cs="Times New Roman"/>
          <w:color w:val="000000"/>
          <w:sz w:val="20"/>
          <w:szCs w:val="20"/>
        </w:rPr>
        <w:t xml:space="preserve">any protections from work being sub-contracted, citing ‘operational and fiscal rigidity,’ and the belief that Article II is not appropriate placement for this item. </w:t>
      </w:r>
      <w:r w:rsidRPr="00720C11">
        <w:rPr>
          <w:rFonts w:ascii="Aptos" w:eastAsia="Times New Roman" w:hAnsi="Aptos" w:cs="Times New Roman"/>
          <w:b/>
          <w:bCs/>
          <w:color w:val="000000"/>
          <w:sz w:val="20"/>
          <w:szCs w:val="20"/>
        </w:rPr>
        <w:t xml:space="preserve">TTA countered </w:t>
      </w:r>
      <w:r w:rsidRPr="00720C11">
        <w:rPr>
          <w:rFonts w:ascii="Aptos" w:eastAsia="Times New Roman" w:hAnsi="Aptos" w:cs="Times New Roman"/>
          <w:color w:val="000000"/>
          <w:sz w:val="20"/>
          <w:szCs w:val="20"/>
        </w:rPr>
        <w:t xml:space="preserve">with language to include all certificated job titles represented by the </w:t>
      </w:r>
      <w:r w:rsidR="00AD7457" w:rsidRPr="00720C11">
        <w:rPr>
          <w:rFonts w:ascii="Aptos" w:eastAsia="Times New Roman" w:hAnsi="Aptos" w:cs="Times New Roman"/>
          <w:color w:val="000000"/>
          <w:sz w:val="20"/>
          <w:szCs w:val="20"/>
        </w:rPr>
        <w:t>Association and</w:t>
      </w:r>
      <w:r w:rsidRPr="00720C11">
        <w:rPr>
          <w:rFonts w:ascii="Aptos" w:eastAsia="Times New Roman" w:hAnsi="Aptos" w:cs="Times New Roman"/>
          <w:color w:val="000000"/>
          <w:sz w:val="20"/>
          <w:szCs w:val="20"/>
        </w:rPr>
        <w:t xml:space="preserve"> reminded them that TTA will not abandon the idea of protecting work from being sub-</w:t>
      </w:r>
      <w:r w:rsidR="00AD7457" w:rsidRPr="00720C11">
        <w:rPr>
          <w:rFonts w:ascii="Aptos" w:eastAsia="Times New Roman" w:hAnsi="Aptos" w:cs="Times New Roman"/>
          <w:color w:val="000000"/>
          <w:sz w:val="20"/>
          <w:szCs w:val="20"/>
        </w:rPr>
        <w:t>contracted and</w:t>
      </w:r>
      <w:r w:rsidRPr="00720C11">
        <w:rPr>
          <w:rFonts w:ascii="Aptos" w:eastAsia="Times New Roman" w:hAnsi="Aptos" w:cs="Times New Roman"/>
          <w:color w:val="000000"/>
          <w:sz w:val="20"/>
          <w:szCs w:val="20"/>
        </w:rPr>
        <w:t xml:space="preserve"> will introduce the same or similar language in other articles </w:t>
      </w:r>
      <w:proofErr w:type="gramStart"/>
      <w:r w:rsidRPr="00720C11">
        <w:rPr>
          <w:rFonts w:ascii="Aptos" w:eastAsia="Times New Roman" w:hAnsi="Aptos" w:cs="Times New Roman"/>
          <w:color w:val="000000"/>
          <w:sz w:val="20"/>
          <w:szCs w:val="20"/>
        </w:rPr>
        <w:t>at a later time</w:t>
      </w:r>
      <w:proofErr w:type="gramEnd"/>
      <w:r w:rsidRPr="00720C11">
        <w:rPr>
          <w:rFonts w:ascii="Aptos" w:eastAsia="Times New Roman" w:hAnsi="Aptos" w:cs="Times New Roman"/>
          <w:color w:val="000000"/>
          <w:sz w:val="20"/>
          <w:szCs w:val="20"/>
        </w:rPr>
        <w:t xml:space="preserve">. </w:t>
      </w:r>
      <w:r w:rsidRPr="00720C11">
        <w:rPr>
          <w:rFonts w:ascii="Aptos" w:eastAsia="Times New Roman" w:hAnsi="Aptos" w:cs="Times New Roman"/>
          <w:b/>
          <w:bCs/>
          <w:color w:val="000000"/>
          <w:sz w:val="20"/>
          <w:szCs w:val="20"/>
        </w:rPr>
        <w:t xml:space="preserve">TUSD agreed to </w:t>
      </w:r>
      <w:r w:rsidR="00AD7457" w:rsidRPr="00720C11">
        <w:rPr>
          <w:rFonts w:ascii="Aptos" w:eastAsia="Times New Roman" w:hAnsi="Aptos" w:cs="Times New Roman"/>
          <w:b/>
          <w:bCs/>
          <w:color w:val="000000"/>
          <w:sz w:val="20"/>
          <w:szCs w:val="20"/>
        </w:rPr>
        <w:t>add</w:t>
      </w:r>
      <w:r w:rsidRPr="00720C11">
        <w:rPr>
          <w:rFonts w:ascii="Aptos" w:eastAsia="Times New Roman" w:hAnsi="Aptos" w:cs="Times New Roman"/>
          <w:b/>
          <w:bCs/>
          <w:color w:val="000000"/>
          <w:sz w:val="20"/>
          <w:szCs w:val="20"/>
        </w:rPr>
        <w:t xml:space="preserve"> titles not already recognized in this article.</w:t>
      </w:r>
    </w:p>
    <w:p w14:paraId="14B29391" w14:textId="4C4EF564"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sz w:val="20"/>
          <w:szCs w:val="20"/>
        </w:rPr>
        <w:br/>
      </w:r>
    </w:p>
    <w:p w14:paraId="21D3D12F" w14:textId="56806AC8" w:rsidR="00720C11" w:rsidRPr="00720C11" w:rsidRDefault="00720C11" w:rsidP="00720C11">
      <w:pPr>
        <w:pStyle w:val="ListParagraph"/>
        <w:numPr>
          <w:ilvl w:val="0"/>
          <w:numId w:val="7"/>
        </w:numPr>
        <w:spacing w:after="0" w:line="240" w:lineRule="auto"/>
        <w:textAlignment w:val="top"/>
        <w:rPr>
          <w:rFonts w:ascii="Aptos" w:eastAsia="Times New Roman" w:hAnsi="Aptos" w:cs="Times New Roman"/>
          <w:color w:val="000000"/>
          <w:sz w:val="20"/>
          <w:szCs w:val="20"/>
        </w:rPr>
      </w:pPr>
      <w:r w:rsidRPr="00720C11">
        <w:rPr>
          <w:rFonts w:ascii="Aptos" w:eastAsia="Times New Roman" w:hAnsi="Aptos" w:cs="Times New Roman"/>
          <w:b/>
          <w:bCs/>
          <w:color w:val="000000"/>
          <w:sz w:val="20"/>
          <w:szCs w:val="20"/>
        </w:rPr>
        <w:t xml:space="preserve">New Article - Maintenance of Standards: </w:t>
      </w:r>
      <w:r w:rsidRPr="00720C11">
        <w:rPr>
          <w:rFonts w:ascii="Aptos" w:eastAsia="Times New Roman" w:hAnsi="Aptos" w:cs="Times New Roman"/>
          <w:color w:val="000000"/>
          <w:sz w:val="20"/>
          <w:szCs w:val="20"/>
        </w:rPr>
        <w:t xml:space="preserve">which shall protect </w:t>
      </w:r>
      <w:r w:rsidR="00AD7457" w:rsidRPr="00720C11">
        <w:rPr>
          <w:rFonts w:ascii="Aptos" w:eastAsia="Times New Roman" w:hAnsi="Aptos" w:cs="Times New Roman"/>
          <w:color w:val="000000"/>
          <w:sz w:val="20"/>
          <w:szCs w:val="20"/>
        </w:rPr>
        <w:t>benefits, professional</w:t>
      </w:r>
      <w:r w:rsidRPr="00720C11">
        <w:rPr>
          <w:rFonts w:ascii="Aptos" w:eastAsia="Times New Roman" w:hAnsi="Aptos" w:cs="Times New Roman"/>
          <w:color w:val="000000"/>
          <w:sz w:val="20"/>
          <w:szCs w:val="20"/>
        </w:rPr>
        <w:t xml:space="preserve"> advantages &amp; legal protections which currently exist. In short, this language would prevent the District from making unilateral changes in </w:t>
      </w:r>
      <w:r w:rsidR="00AD7457" w:rsidRPr="00720C11">
        <w:rPr>
          <w:rFonts w:ascii="Aptos" w:eastAsia="Times New Roman" w:hAnsi="Aptos" w:cs="Times New Roman"/>
          <w:color w:val="000000"/>
          <w:sz w:val="20"/>
          <w:szCs w:val="20"/>
        </w:rPr>
        <w:t>workday</w:t>
      </w:r>
      <w:r w:rsidRPr="00720C11">
        <w:rPr>
          <w:rFonts w:ascii="Aptos" w:eastAsia="Times New Roman" w:hAnsi="Aptos" w:cs="Times New Roman"/>
          <w:color w:val="000000"/>
          <w:sz w:val="20"/>
          <w:szCs w:val="20"/>
        </w:rPr>
        <w:t xml:space="preserve"> or environment.  </w:t>
      </w:r>
      <w:r w:rsidRPr="00720C11">
        <w:rPr>
          <w:rFonts w:ascii="Aptos" w:eastAsia="Times New Roman" w:hAnsi="Aptos" w:cs="Times New Roman"/>
          <w:b/>
          <w:bCs/>
          <w:color w:val="000000"/>
          <w:sz w:val="20"/>
          <w:szCs w:val="20"/>
        </w:rPr>
        <w:t xml:space="preserve">The District rejected </w:t>
      </w:r>
      <w:r w:rsidRPr="00720C11">
        <w:rPr>
          <w:rFonts w:ascii="Aptos" w:eastAsia="Times New Roman" w:hAnsi="Aptos" w:cs="Times New Roman"/>
          <w:color w:val="000000"/>
          <w:sz w:val="20"/>
          <w:szCs w:val="20"/>
        </w:rPr>
        <w:t xml:space="preserve">some of this new language, and after some wordsmithing, </w:t>
      </w:r>
      <w:r w:rsidRPr="00720C11">
        <w:rPr>
          <w:rFonts w:ascii="Aptos" w:eastAsia="Times New Roman" w:hAnsi="Aptos" w:cs="Times New Roman"/>
          <w:b/>
          <w:bCs/>
          <w:color w:val="000000"/>
          <w:sz w:val="20"/>
          <w:szCs w:val="20"/>
        </w:rPr>
        <w:t xml:space="preserve">TTA made a counterproposal. TUSD agreed </w:t>
      </w:r>
      <w:r w:rsidRPr="00720C11">
        <w:rPr>
          <w:rFonts w:ascii="Aptos" w:eastAsia="Times New Roman" w:hAnsi="Aptos" w:cs="Times New Roman"/>
          <w:color w:val="000000"/>
          <w:sz w:val="20"/>
          <w:szCs w:val="20"/>
        </w:rPr>
        <w:t>to these changes.</w:t>
      </w:r>
    </w:p>
    <w:p w14:paraId="4009C74A" w14:textId="173AAE21"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sz w:val="20"/>
          <w:szCs w:val="20"/>
        </w:rPr>
        <w:br/>
      </w:r>
    </w:p>
    <w:p w14:paraId="522F429D" w14:textId="3806ECD5" w:rsidR="00720C11" w:rsidRPr="00720C11" w:rsidRDefault="00720C11" w:rsidP="00720C11">
      <w:pPr>
        <w:pStyle w:val="ListParagraph"/>
        <w:numPr>
          <w:ilvl w:val="0"/>
          <w:numId w:val="7"/>
        </w:numPr>
        <w:spacing w:after="0" w:line="240" w:lineRule="auto"/>
        <w:textAlignment w:val="top"/>
        <w:rPr>
          <w:rFonts w:ascii="Aptos" w:eastAsia="Times New Roman" w:hAnsi="Aptos" w:cs="Times New Roman"/>
          <w:color w:val="000000"/>
          <w:sz w:val="20"/>
          <w:szCs w:val="20"/>
        </w:rPr>
      </w:pPr>
      <w:r w:rsidRPr="00720C11">
        <w:rPr>
          <w:rFonts w:ascii="Aptos" w:eastAsia="Times New Roman" w:hAnsi="Aptos" w:cs="Times New Roman"/>
          <w:b/>
          <w:bCs/>
          <w:color w:val="000000"/>
          <w:sz w:val="20"/>
          <w:szCs w:val="20"/>
        </w:rPr>
        <w:t xml:space="preserve">New Article - Personal &amp; Academic Freedom. </w:t>
      </w:r>
      <w:r w:rsidRPr="00720C11">
        <w:rPr>
          <w:rFonts w:ascii="Aptos" w:eastAsia="Times New Roman" w:hAnsi="Aptos" w:cs="Times New Roman"/>
          <w:color w:val="000000"/>
          <w:sz w:val="20"/>
          <w:szCs w:val="20"/>
        </w:rPr>
        <w:t xml:space="preserve">which recognizes the personal freedoms of bargain unit </w:t>
      </w:r>
      <w:r w:rsidR="00AD7457" w:rsidRPr="00720C11">
        <w:rPr>
          <w:rFonts w:ascii="Aptos" w:eastAsia="Times New Roman" w:hAnsi="Aptos" w:cs="Times New Roman"/>
          <w:color w:val="000000"/>
          <w:sz w:val="20"/>
          <w:szCs w:val="20"/>
        </w:rPr>
        <w:t>members and</w:t>
      </w:r>
      <w:r w:rsidRPr="00720C11">
        <w:rPr>
          <w:rFonts w:ascii="Aptos" w:eastAsia="Times New Roman" w:hAnsi="Aptos" w:cs="Times New Roman"/>
          <w:color w:val="000000"/>
          <w:sz w:val="20"/>
          <w:szCs w:val="20"/>
        </w:rPr>
        <w:t xml:space="preserve"> protects teachers </w:t>
      </w:r>
      <w:proofErr w:type="gramStart"/>
      <w:r w:rsidR="00AD7457" w:rsidRPr="00720C11">
        <w:rPr>
          <w:rFonts w:ascii="Aptos" w:eastAsia="Times New Roman" w:hAnsi="Aptos" w:cs="Times New Roman"/>
          <w:color w:val="000000"/>
          <w:sz w:val="20"/>
          <w:szCs w:val="20"/>
        </w:rPr>
        <w:t>in regard to</w:t>
      </w:r>
      <w:proofErr w:type="gramEnd"/>
      <w:r w:rsidRPr="00720C11">
        <w:rPr>
          <w:rFonts w:ascii="Aptos" w:eastAsia="Times New Roman" w:hAnsi="Aptos" w:cs="Times New Roman"/>
          <w:color w:val="000000"/>
          <w:sz w:val="20"/>
          <w:szCs w:val="20"/>
        </w:rPr>
        <w:t xml:space="preserve"> potentially controversial topics being taught and/or materials being used in the classroom. </w:t>
      </w:r>
      <w:r w:rsidRPr="00720C11">
        <w:rPr>
          <w:rFonts w:ascii="Aptos" w:eastAsia="Times New Roman" w:hAnsi="Aptos" w:cs="Times New Roman"/>
          <w:b/>
          <w:bCs/>
          <w:color w:val="000000"/>
          <w:sz w:val="20"/>
          <w:szCs w:val="20"/>
        </w:rPr>
        <w:t>The District rejected this article in its entirety,</w:t>
      </w:r>
      <w:r w:rsidRPr="00720C11">
        <w:rPr>
          <w:rFonts w:ascii="Aptos" w:eastAsia="Times New Roman" w:hAnsi="Aptos" w:cs="Times New Roman"/>
          <w:color w:val="000000"/>
          <w:sz w:val="20"/>
          <w:szCs w:val="20"/>
        </w:rPr>
        <w:t xml:space="preserve"> citing no interest in bargaining about unit members’ personal lives, and the District’s right to determine materials for the classroom &amp; regulate curriculum. Rejecting an article </w:t>
      </w:r>
      <w:r w:rsidR="00AD7457" w:rsidRPr="00720C11">
        <w:rPr>
          <w:rFonts w:ascii="Aptos" w:eastAsia="Times New Roman" w:hAnsi="Aptos" w:cs="Times New Roman"/>
          <w:color w:val="000000"/>
          <w:sz w:val="20"/>
          <w:szCs w:val="20"/>
        </w:rPr>
        <w:t>entirely</w:t>
      </w:r>
      <w:r w:rsidRPr="00720C11">
        <w:rPr>
          <w:rFonts w:ascii="Aptos" w:eastAsia="Times New Roman" w:hAnsi="Aptos" w:cs="Times New Roman"/>
          <w:color w:val="000000"/>
          <w:sz w:val="20"/>
          <w:szCs w:val="20"/>
        </w:rPr>
        <w:t xml:space="preserve"> is not a counterproposal, and TTA has not withdrawn </w:t>
      </w:r>
      <w:r w:rsidR="00AD7457" w:rsidRPr="00720C11">
        <w:rPr>
          <w:rFonts w:ascii="Aptos" w:eastAsia="Times New Roman" w:hAnsi="Aptos" w:cs="Times New Roman"/>
          <w:color w:val="000000"/>
          <w:sz w:val="20"/>
          <w:szCs w:val="20"/>
        </w:rPr>
        <w:t>this proposal</w:t>
      </w:r>
      <w:r w:rsidRPr="00720C11">
        <w:rPr>
          <w:rFonts w:ascii="Aptos" w:eastAsia="Times New Roman" w:hAnsi="Aptos" w:cs="Times New Roman"/>
          <w:color w:val="000000"/>
          <w:sz w:val="20"/>
          <w:szCs w:val="20"/>
        </w:rPr>
        <w:t xml:space="preserve"> in the hopes of collaborating with the District on future language to address these concerns.</w:t>
      </w:r>
    </w:p>
    <w:p w14:paraId="09571413" w14:textId="73C730C8"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sz w:val="20"/>
          <w:szCs w:val="20"/>
        </w:rPr>
        <w:br/>
      </w:r>
    </w:p>
    <w:p w14:paraId="4E5CF671" w14:textId="77777777" w:rsidR="00720C11" w:rsidRPr="00720C11" w:rsidRDefault="00720C11" w:rsidP="00720C11">
      <w:pPr>
        <w:pStyle w:val="ListParagraph"/>
        <w:numPr>
          <w:ilvl w:val="0"/>
          <w:numId w:val="7"/>
        </w:numPr>
        <w:spacing w:after="0" w:line="240" w:lineRule="auto"/>
        <w:textAlignment w:val="top"/>
        <w:rPr>
          <w:rFonts w:ascii="Aptos" w:eastAsia="Times New Roman" w:hAnsi="Aptos" w:cs="Times New Roman"/>
          <w:sz w:val="20"/>
          <w:szCs w:val="20"/>
        </w:rPr>
      </w:pPr>
      <w:r w:rsidRPr="00720C11">
        <w:rPr>
          <w:rFonts w:ascii="Aptos" w:eastAsia="Times New Roman" w:hAnsi="Aptos" w:cs="Times New Roman"/>
          <w:b/>
          <w:bCs/>
          <w:color w:val="000000"/>
          <w:sz w:val="20"/>
          <w:szCs w:val="20"/>
        </w:rPr>
        <w:t>Calendars</w:t>
      </w:r>
      <w:r w:rsidRPr="00720C11">
        <w:rPr>
          <w:rFonts w:ascii="Aptos" w:eastAsia="Times New Roman" w:hAnsi="Aptos" w:cs="Times New Roman"/>
          <w:color w:val="000000"/>
          <w:sz w:val="20"/>
          <w:szCs w:val="20"/>
        </w:rPr>
        <w:t xml:space="preserve"> for the 2027/2028, 2028/2029 &amp; 2029/30 academic years. It has been recent past practice to propose calendars only two years out.  TUSD was appreciative of the proposal of three calendars, and the consideration of other labor units when designing the calendars. </w:t>
      </w:r>
      <w:r w:rsidRPr="00720C11">
        <w:rPr>
          <w:rFonts w:ascii="Aptos" w:eastAsia="Times New Roman" w:hAnsi="Aptos" w:cs="Times New Roman"/>
          <w:b/>
          <w:bCs/>
          <w:color w:val="000000"/>
          <w:sz w:val="20"/>
          <w:szCs w:val="20"/>
        </w:rPr>
        <w:t>The District agreed</w:t>
      </w:r>
      <w:r w:rsidRPr="00720C11">
        <w:rPr>
          <w:rFonts w:ascii="Aptos" w:eastAsia="Times New Roman" w:hAnsi="Aptos" w:cs="Times New Roman"/>
          <w:color w:val="000000"/>
          <w:sz w:val="20"/>
          <w:szCs w:val="20"/>
        </w:rPr>
        <w:t xml:space="preserve"> on the calendars for 2027-2028 and 2029-2030. </w:t>
      </w:r>
      <w:r>
        <w:rPr>
          <w:rFonts w:ascii="Aptos" w:eastAsia="Times New Roman" w:hAnsi="Aptos" w:cs="Times New Roman"/>
          <w:color w:val="000000"/>
          <w:sz w:val="20"/>
          <w:szCs w:val="20"/>
        </w:rPr>
        <w:t xml:space="preserve"> </w:t>
      </w:r>
      <w:r w:rsidRPr="00720C11">
        <w:rPr>
          <w:rFonts w:ascii="Aptos" w:eastAsia="Times New Roman" w:hAnsi="Aptos" w:cs="Times New Roman"/>
          <w:b/>
          <w:bCs/>
          <w:color w:val="000000"/>
          <w:sz w:val="20"/>
          <w:szCs w:val="20"/>
        </w:rPr>
        <w:t>The teams disagreed</w:t>
      </w:r>
      <w:r w:rsidRPr="00720C11">
        <w:rPr>
          <w:rFonts w:ascii="Aptos" w:eastAsia="Times New Roman" w:hAnsi="Aptos" w:cs="Times New Roman"/>
          <w:color w:val="000000"/>
          <w:sz w:val="20"/>
          <w:szCs w:val="20"/>
        </w:rPr>
        <w:t xml:space="preserve"> on the 2028-2029 calendar interpretation &amp; the fairness of not being able to use a Personal Observance Day to extend a holiday (</w:t>
      </w:r>
      <w:proofErr w:type="spellStart"/>
      <w:r w:rsidRPr="00720C11">
        <w:rPr>
          <w:rFonts w:ascii="Aptos" w:eastAsia="Times New Roman" w:hAnsi="Aptos" w:cs="Times New Roman"/>
          <w:color w:val="000000"/>
          <w:sz w:val="20"/>
          <w:szCs w:val="20"/>
        </w:rPr>
        <w:t>ie</w:t>
      </w:r>
      <w:proofErr w:type="spellEnd"/>
      <w:r w:rsidRPr="00720C11">
        <w:rPr>
          <w:rFonts w:ascii="Aptos" w:eastAsia="Times New Roman" w:hAnsi="Aptos" w:cs="Times New Roman"/>
          <w:color w:val="000000"/>
          <w:sz w:val="20"/>
          <w:szCs w:val="20"/>
        </w:rPr>
        <w:t xml:space="preserve"> taking a POD on Good Friday before Spring Break) vs. the District extending a holiday for Yom Kippur (e.g., making the Friday before Yom Kippur a local holiday). How this move is indicative of “</w:t>
      </w:r>
      <w:r w:rsidRPr="00720C11">
        <w:rPr>
          <w:rFonts w:ascii="Aptos" w:eastAsia="Times New Roman" w:hAnsi="Aptos" w:cs="Times New Roman"/>
          <w:color w:val="000000"/>
          <w:sz w:val="20"/>
          <w:szCs w:val="20"/>
          <w:shd w:val="clear" w:color="auto" w:fill="FFFFFF"/>
        </w:rPr>
        <w:t xml:space="preserve">proactively contributing to a more inclusive, </w:t>
      </w:r>
    </w:p>
    <w:p w14:paraId="15F22BFB" w14:textId="77777777" w:rsidR="00720C11" w:rsidRPr="00720C11" w:rsidRDefault="00720C11" w:rsidP="00720C11">
      <w:pPr>
        <w:spacing w:after="0" w:line="240" w:lineRule="auto"/>
        <w:ind w:left="1080"/>
        <w:textAlignment w:val="top"/>
        <w:rPr>
          <w:rFonts w:ascii="Aptos" w:eastAsia="Times New Roman" w:hAnsi="Aptos" w:cs="Times New Roman"/>
          <w:sz w:val="20"/>
          <w:szCs w:val="20"/>
        </w:rPr>
      </w:pPr>
    </w:p>
    <w:p w14:paraId="4C55405E" w14:textId="77777777" w:rsidR="00720C11" w:rsidRDefault="00720C11" w:rsidP="00720C11">
      <w:pPr>
        <w:spacing w:after="0" w:line="240" w:lineRule="auto"/>
        <w:textAlignment w:val="top"/>
        <w:rPr>
          <w:rFonts w:ascii="Aptos" w:eastAsia="Times New Roman" w:hAnsi="Aptos" w:cs="Times New Roman"/>
          <w:color w:val="000000"/>
          <w:sz w:val="20"/>
          <w:szCs w:val="20"/>
          <w:shd w:val="clear" w:color="auto" w:fill="FFFFFF"/>
        </w:rPr>
      </w:pPr>
    </w:p>
    <w:p w14:paraId="13D580E0" w14:textId="77777777" w:rsidR="00720C11" w:rsidRDefault="00720C11" w:rsidP="00720C11">
      <w:pPr>
        <w:spacing w:after="0" w:line="240" w:lineRule="auto"/>
        <w:textAlignment w:val="top"/>
        <w:rPr>
          <w:rFonts w:ascii="Aptos" w:eastAsia="Times New Roman" w:hAnsi="Aptos" w:cs="Times New Roman"/>
          <w:color w:val="000000"/>
          <w:sz w:val="20"/>
          <w:szCs w:val="20"/>
          <w:shd w:val="clear" w:color="auto" w:fill="FFFFFF"/>
        </w:rPr>
      </w:pPr>
    </w:p>
    <w:p w14:paraId="0EAB090A" w14:textId="77777777" w:rsidR="00720C11" w:rsidRDefault="00720C11" w:rsidP="00720C11">
      <w:pPr>
        <w:spacing w:after="0" w:line="240" w:lineRule="auto"/>
        <w:textAlignment w:val="top"/>
        <w:rPr>
          <w:rFonts w:ascii="Aptos" w:eastAsia="Times New Roman" w:hAnsi="Aptos" w:cs="Times New Roman"/>
          <w:color w:val="000000"/>
          <w:sz w:val="20"/>
          <w:szCs w:val="20"/>
          <w:shd w:val="clear" w:color="auto" w:fill="FFFFFF"/>
        </w:rPr>
      </w:pPr>
    </w:p>
    <w:p w14:paraId="0B2AEDD1" w14:textId="77777777" w:rsidR="00720C11" w:rsidRDefault="00720C11" w:rsidP="00720C11">
      <w:pPr>
        <w:spacing w:after="0" w:line="240" w:lineRule="auto"/>
        <w:textAlignment w:val="top"/>
        <w:rPr>
          <w:rFonts w:ascii="Aptos" w:eastAsia="Times New Roman" w:hAnsi="Aptos" w:cs="Times New Roman"/>
          <w:color w:val="000000"/>
          <w:sz w:val="20"/>
          <w:szCs w:val="20"/>
          <w:shd w:val="clear" w:color="auto" w:fill="FFFFFF"/>
        </w:rPr>
      </w:pPr>
    </w:p>
    <w:p w14:paraId="4A06D84A" w14:textId="77777777" w:rsidR="00720C11" w:rsidRDefault="00720C11" w:rsidP="00720C11">
      <w:pPr>
        <w:spacing w:after="0" w:line="240" w:lineRule="auto"/>
        <w:textAlignment w:val="top"/>
        <w:rPr>
          <w:rFonts w:ascii="Aptos" w:eastAsia="Times New Roman" w:hAnsi="Aptos" w:cs="Times New Roman"/>
          <w:color w:val="000000"/>
          <w:sz w:val="20"/>
          <w:szCs w:val="20"/>
          <w:shd w:val="clear" w:color="auto" w:fill="FFFFFF"/>
        </w:rPr>
      </w:pPr>
    </w:p>
    <w:p w14:paraId="56E7A0A5" w14:textId="77777777" w:rsidR="00720C11" w:rsidRDefault="00720C11" w:rsidP="00720C11">
      <w:pPr>
        <w:spacing w:after="0" w:line="240" w:lineRule="auto"/>
        <w:textAlignment w:val="top"/>
        <w:rPr>
          <w:rFonts w:ascii="Aptos" w:eastAsia="Times New Roman" w:hAnsi="Aptos" w:cs="Times New Roman"/>
          <w:color w:val="000000"/>
          <w:sz w:val="20"/>
          <w:szCs w:val="20"/>
          <w:shd w:val="clear" w:color="auto" w:fill="FFFFFF"/>
        </w:rPr>
      </w:pPr>
    </w:p>
    <w:p w14:paraId="27B6FBCE" w14:textId="77777777" w:rsidR="00720C11" w:rsidRDefault="00720C11" w:rsidP="00720C11">
      <w:pPr>
        <w:spacing w:after="0" w:line="240" w:lineRule="auto"/>
        <w:textAlignment w:val="top"/>
        <w:rPr>
          <w:rFonts w:ascii="Aptos" w:eastAsia="Times New Roman" w:hAnsi="Aptos" w:cs="Times New Roman"/>
          <w:color w:val="000000"/>
          <w:sz w:val="20"/>
          <w:szCs w:val="20"/>
          <w:shd w:val="clear" w:color="auto" w:fill="FFFFFF"/>
        </w:rPr>
      </w:pPr>
    </w:p>
    <w:p w14:paraId="475BC58D" w14:textId="0F0AADB7" w:rsidR="00720C11" w:rsidRPr="00720C11" w:rsidRDefault="00720C11" w:rsidP="00720C11">
      <w:pPr>
        <w:spacing w:after="0" w:line="240" w:lineRule="auto"/>
        <w:ind w:left="720"/>
        <w:textAlignment w:val="top"/>
        <w:rPr>
          <w:rFonts w:ascii="Aptos" w:eastAsia="Times New Roman" w:hAnsi="Aptos" w:cs="Times New Roman"/>
          <w:sz w:val="20"/>
          <w:szCs w:val="20"/>
        </w:rPr>
      </w:pPr>
      <w:r w:rsidRPr="00720C11">
        <w:rPr>
          <w:rFonts w:ascii="Aptos" w:eastAsia="Times New Roman" w:hAnsi="Aptos" w:cs="Times New Roman"/>
          <w:color w:val="000000"/>
          <w:sz w:val="20"/>
          <w:szCs w:val="20"/>
          <w:shd w:val="clear" w:color="auto" w:fill="FFFFFF"/>
        </w:rPr>
        <w:t>equitable, and interconnected world through dedicated actions,” as defined in ‘Portrait of a Graduate,’ is beyond us.</w:t>
      </w:r>
      <w:r w:rsidRPr="00720C11">
        <w:rPr>
          <w:rFonts w:ascii="Aptos" w:eastAsia="Times New Roman" w:hAnsi="Aptos" w:cs="Times New Roman"/>
          <w:color w:val="222222"/>
          <w:sz w:val="20"/>
          <w:szCs w:val="20"/>
          <w:shd w:val="clear" w:color="auto" w:fill="FFFFFF"/>
        </w:rPr>
        <w:t xml:space="preserve"> </w:t>
      </w:r>
      <w:r w:rsidRPr="00720C11">
        <w:rPr>
          <w:rFonts w:ascii="Aptos" w:eastAsia="Times New Roman" w:hAnsi="Aptos" w:cs="Times New Roman"/>
          <w:i/>
          <w:iCs/>
          <w:color w:val="000000"/>
          <w:sz w:val="20"/>
          <w:szCs w:val="20"/>
        </w:rPr>
        <w:t>More to come regarding the 2028-2029 calendar.</w:t>
      </w:r>
    </w:p>
    <w:p w14:paraId="4643FEBA" w14:textId="77777777" w:rsidR="00720C11" w:rsidRDefault="00720C11" w:rsidP="00720C11">
      <w:pPr>
        <w:pStyle w:val="ListParagraph"/>
        <w:spacing w:after="0" w:line="240" w:lineRule="auto"/>
        <w:rPr>
          <w:rFonts w:ascii="Aptos" w:eastAsia="Times New Roman" w:hAnsi="Aptos" w:cs="Times New Roman"/>
          <w:sz w:val="20"/>
          <w:szCs w:val="20"/>
        </w:rPr>
      </w:pPr>
    </w:p>
    <w:p w14:paraId="290126E1" w14:textId="5C4E634A" w:rsidR="00720C11" w:rsidRPr="00720C11" w:rsidRDefault="00720C11" w:rsidP="00720C11">
      <w:pPr>
        <w:pStyle w:val="ListParagraph"/>
        <w:numPr>
          <w:ilvl w:val="0"/>
          <w:numId w:val="9"/>
        </w:numPr>
        <w:spacing w:after="0" w:line="240" w:lineRule="auto"/>
        <w:rPr>
          <w:rFonts w:ascii="Aptos" w:eastAsia="Times New Roman" w:hAnsi="Aptos" w:cs="Times New Roman"/>
          <w:color w:val="000000"/>
          <w:sz w:val="20"/>
          <w:szCs w:val="20"/>
        </w:rPr>
      </w:pPr>
      <w:r w:rsidRPr="00720C11">
        <w:rPr>
          <w:rFonts w:ascii="Aptos" w:eastAsia="Times New Roman" w:hAnsi="Aptos" w:cs="Times New Roman"/>
          <w:b/>
          <w:bCs/>
          <w:color w:val="000000"/>
          <w:sz w:val="20"/>
          <w:szCs w:val="20"/>
        </w:rPr>
        <w:t xml:space="preserve">Article XVIII. Employee Discipline: </w:t>
      </w:r>
      <w:r w:rsidRPr="00720C11">
        <w:rPr>
          <w:rFonts w:ascii="Aptos" w:eastAsia="Times New Roman" w:hAnsi="Aptos" w:cs="Times New Roman"/>
          <w:color w:val="000000"/>
          <w:sz w:val="20"/>
          <w:szCs w:val="20"/>
        </w:rPr>
        <w:t xml:space="preserve">which includes but is not limited to ensuring unit members are informed of their rights during a meeting; defining ‘just cause’; and establishing timelines for administrative leaves, investigations, and progressive discipline.  Much of the language proposed exists in the District Accountability manual, yet they are hesitant to codify it into contract language. </w:t>
      </w:r>
      <w:r w:rsidRPr="00720C11">
        <w:rPr>
          <w:rFonts w:ascii="Aptos" w:eastAsia="Times New Roman" w:hAnsi="Aptos" w:cs="Times New Roman"/>
          <w:i/>
          <w:iCs/>
          <w:color w:val="000000"/>
          <w:sz w:val="20"/>
          <w:szCs w:val="20"/>
        </w:rPr>
        <w:t>TUSD will have a counterproposal at a later session.</w:t>
      </w:r>
    </w:p>
    <w:p w14:paraId="2C3D4415" w14:textId="77777777" w:rsidR="00720C11" w:rsidRPr="00720C11" w:rsidRDefault="00720C11" w:rsidP="00720C11">
      <w:pPr>
        <w:spacing w:after="0" w:line="240" w:lineRule="auto"/>
        <w:rPr>
          <w:rFonts w:ascii="Aptos" w:eastAsia="Times New Roman" w:hAnsi="Aptos" w:cs="Times New Roman"/>
          <w:sz w:val="20"/>
          <w:szCs w:val="20"/>
        </w:rPr>
      </w:pPr>
    </w:p>
    <w:p w14:paraId="456991E6" w14:textId="77777777"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sz w:val="20"/>
          <w:szCs w:val="20"/>
        </w:rPr>
        <w:pict w14:anchorId="2D8098D6">
          <v:rect id="_x0000_i1025" style="width:0;height:1.5pt" o:hralign="center" o:hrstd="t" o:hr="t" fillcolor="#a0a0a0" stroked="f"/>
        </w:pict>
      </w:r>
    </w:p>
    <w:p w14:paraId="7E0F0E33" w14:textId="77777777" w:rsidR="00720C11" w:rsidRPr="00720C11" w:rsidRDefault="00720C11" w:rsidP="00720C11">
      <w:pPr>
        <w:spacing w:after="0" w:line="240" w:lineRule="auto"/>
        <w:rPr>
          <w:rFonts w:ascii="Aptos" w:eastAsia="Times New Roman" w:hAnsi="Aptos" w:cs="Times New Roman"/>
          <w:sz w:val="20"/>
          <w:szCs w:val="20"/>
        </w:rPr>
      </w:pPr>
    </w:p>
    <w:p w14:paraId="22A0BF14" w14:textId="77777777"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b/>
          <w:bCs/>
          <w:color w:val="000000"/>
          <w:sz w:val="20"/>
          <w:szCs w:val="20"/>
        </w:rPr>
        <w:t>LEADERSHIP &amp; CHARACTER</w:t>
      </w:r>
    </w:p>
    <w:p w14:paraId="0BCF222F" w14:textId="34674DCD"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b/>
          <w:bCs/>
          <w:color w:val="000000"/>
          <w:sz w:val="20"/>
          <w:szCs w:val="20"/>
        </w:rPr>
        <w:t> </w:t>
      </w:r>
      <w:r w:rsidRPr="00720C11">
        <w:rPr>
          <w:rFonts w:ascii="Aptos" w:eastAsia="Times New Roman" w:hAnsi="Aptos" w:cs="Times New Roman"/>
          <w:color w:val="000000"/>
          <w:sz w:val="20"/>
          <w:szCs w:val="20"/>
        </w:rPr>
        <w:t xml:space="preserve">TUSD made no proposals </w:t>
      </w:r>
      <w:r w:rsidR="00AD7457" w:rsidRPr="00720C11">
        <w:rPr>
          <w:rFonts w:ascii="Aptos" w:eastAsia="Times New Roman" w:hAnsi="Aptos" w:cs="Times New Roman"/>
          <w:color w:val="000000"/>
          <w:sz w:val="20"/>
          <w:szCs w:val="20"/>
        </w:rPr>
        <w:t>today and</w:t>
      </w:r>
      <w:r w:rsidRPr="00720C11">
        <w:rPr>
          <w:rFonts w:ascii="Aptos" w:eastAsia="Times New Roman" w:hAnsi="Aptos" w:cs="Times New Roman"/>
          <w:color w:val="000000"/>
          <w:sz w:val="20"/>
          <w:szCs w:val="20"/>
        </w:rPr>
        <w:t xml:space="preserve"> has hired an attorney to do a ‘deep dive’ into their proposal regarding </w:t>
      </w:r>
      <w:r w:rsidRPr="00720C11">
        <w:rPr>
          <w:rFonts w:ascii="Aptos" w:eastAsia="Times New Roman" w:hAnsi="Aptos" w:cs="Times New Roman"/>
          <w:i/>
          <w:iCs/>
          <w:color w:val="000000"/>
          <w:sz w:val="20"/>
          <w:szCs w:val="20"/>
        </w:rPr>
        <w:t xml:space="preserve">Article XIV. </w:t>
      </w:r>
      <w:proofErr w:type="gramStart"/>
      <w:r w:rsidRPr="00720C11">
        <w:rPr>
          <w:rFonts w:ascii="Aptos" w:eastAsia="Times New Roman" w:hAnsi="Aptos" w:cs="Times New Roman"/>
          <w:i/>
          <w:iCs/>
          <w:color w:val="000000"/>
          <w:sz w:val="20"/>
          <w:szCs w:val="20"/>
        </w:rPr>
        <w:t>Leaves</w:t>
      </w:r>
      <w:r w:rsidRPr="00720C11">
        <w:rPr>
          <w:rFonts w:ascii="Aptos" w:eastAsia="Times New Roman" w:hAnsi="Aptos" w:cs="Times New Roman"/>
          <w:color w:val="000000"/>
          <w:sz w:val="20"/>
          <w:szCs w:val="20"/>
        </w:rPr>
        <w:t>,</w:t>
      </w:r>
      <w:proofErr w:type="gramEnd"/>
      <w:r w:rsidRPr="00720C11">
        <w:rPr>
          <w:rFonts w:ascii="Aptos" w:eastAsia="Times New Roman" w:hAnsi="Aptos" w:cs="Times New Roman"/>
          <w:color w:val="000000"/>
          <w:sz w:val="20"/>
          <w:szCs w:val="20"/>
        </w:rPr>
        <w:t xml:space="preserve"> before they present it.  It is frustrating when TUSD brings nothing to the table, despite their two-page sunshine proposal, and still returns 20 minutes late from lunch expecting </w:t>
      </w:r>
      <w:r w:rsidR="00AD7457" w:rsidRPr="00720C11">
        <w:rPr>
          <w:rFonts w:ascii="Aptos" w:eastAsia="Times New Roman" w:hAnsi="Aptos" w:cs="Times New Roman"/>
          <w:color w:val="000000"/>
          <w:sz w:val="20"/>
          <w:szCs w:val="20"/>
        </w:rPr>
        <w:t>TTA to</w:t>
      </w:r>
      <w:r w:rsidRPr="00720C11">
        <w:rPr>
          <w:rFonts w:ascii="Aptos" w:eastAsia="Times New Roman" w:hAnsi="Aptos" w:cs="Times New Roman"/>
          <w:color w:val="000000"/>
          <w:sz w:val="20"/>
          <w:szCs w:val="20"/>
        </w:rPr>
        <w:t xml:space="preserve"> do </w:t>
      </w:r>
      <w:proofErr w:type="gramStart"/>
      <w:r w:rsidRPr="00720C11">
        <w:rPr>
          <w:rFonts w:ascii="Aptos" w:eastAsia="Times New Roman" w:hAnsi="Aptos" w:cs="Times New Roman"/>
          <w:color w:val="000000"/>
          <w:sz w:val="20"/>
          <w:szCs w:val="20"/>
        </w:rPr>
        <w:t>all of</w:t>
      </w:r>
      <w:proofErr w:type="gramEnd"/>
      <w:r w:rsidRPr="00720C11">
        <w:rPr>
          <w:rFonts w:ascii="Aptos" w:eastAsia="Times New Roman" w:hAnsi="Aptos" w:cs="Times New Roman"/>
          <w:color w:val="000000"/>
          <w:sz w:val="20"/>
          <w:szCs w:val="20"/>
        </w:rPr>
        <w:t xml:space="preserve"> the heavy lifting. </w:t>
      </w:r>
      <w:r w:rsidRPr="00720C11">
        <w:rPr>
          <w:rFonts w:ascii="Segoe UI Emoji" w:eastAsia="Times New Roman" w:hAnsi="Segoe UI Emoji" w:cs="Segoe UI Emoji"/>
          <w:color w:val="000000"/>
          <w:sz w:val="20"/>
          <w:szCs w:val="20"/>
        </w:rPr>
        <w:t>😑</w:t>
      </w:r>
    </w:p>
    <w:p w14:paraId="245F163B" w14:textId="4A73F16E"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 xml:space="preserve">TTA expressed a concern over a potential conflict of interest with the District's team member, Sorah Han, (Yukon Principal), the wife of sitting school board member, James Han. More specifically, the concerns are </w:t>
      </w:r>
      <w:r w:rsidR="00AD7457" w:rsidRPr="00720C11">
        <w:rPr>
          <w:rFonts w:ascii="Aptos" w:eastAsia="Times New Roman" w:hAnsi="Aptos" w:cs="Times New Roman"/>
          <w:color w:val="000000"/>
          <w:sz w:val="20"/>
          <w:szCs w:val="20"/>
        </w:rPr>
        <w:t>whether</w:t>
      </w:r>
      <w:r w:rsidRPr="00720C11">
        <w:rPr>
          <w:rFonts w:ascii="Aptos" w:eastAsia="Times New Roman" w:hAnsi="Aptos" w:cs="Times New Roman"/>
          <w:color w:val="000000"/>
          <w:sz w:val="20"/>
          <w:szCs w:val="20"/>
        </w:rPr>
        <w:t xml:space="preserve"> James Han will recuse himself </w:t>
      </w:r>
      <w:r w:rsidR="00AD7457" w:rsidRPr="00720C11">
        <w:rPr>
          <w:rFonts w:ascii="Aptos" w:eastAsia="Times New Roman" w:hAnsi="Aptos" w:cs="Times New Roman"/>
          <w:color w:val="000000"/>
          <w:sz w:val="20"/>
          <w:szCs w:val="20"/>
        </w:rPr>
        <w:t>from giving</w:t>
      </w:r>
      <w:r w:rsidRPr="00720C11">
        <w:rPr>
          <w:rFonts w:ascii="Aptos" w:eastAsia="Times New Roman" w:hAnsi="Aptos" w:cs="Times New Roman"/>
          <w:color w:val="000000"/>
          <w:sz w:val="20"/>
          <w:szCs w:val="20"/>
        </w:rPr>
        <w:t xml:space="preserve"> any direction to the TUSD team or abstain from voting on a future tentative agreement.  </w:t>
      </w:r>
      <w:r w:rsidRPr="00720C11">
        <w:rPr>
          <w:rFonts w:ascii="Aptos" w:eastAsia="Times New Roman" w:hAnsi="Aptos" w:cs="Times New Roman"/>
          <w:b/>
          <w:bCs/>
          <w:color w:val="000000"/>
          <w:sz w:val="20"/>
          <w:szCs w:val="20"/>
        </w:rPr>
        <w:t>TUSD is not interested in removing her from their team.</w:t>
      </w:r>
    </w:p>
    <w:p w14:paraId="6EE48EE7" w14:textId="77777777" w:rsidR="00720C11" w:rsidRPr="00720C11" w:rsidRDefault="00720C11" w:rsidP="00720C11">
      <w:pPr>
        <w:spacing w:after="240" w:line="240" w:lineRule="auto"/>
        <w:rPr>
          <w:rFonts w:ascii="Aptos" w:eastAsia="Times New Roman" w:hAnsi="Aptos" w:cs="Times New Roman"/>
          <w:sz w:val="20"/>
          <w:szCs w:val="20"/>
        </w:rPr>
      </w:pPr>
    </w:p>
    <w:p w14:paraId="514B19F8" w14:textId="77777777"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sz w:val="20"/>
          <w:szCs w:val="20"/>
        </w:rPr>
        <w:pict w14:anchorId="39741FE9">
          <v:rect id="_x0000_i1026" style="width:0;height:1.5pt" o:hralign="center" o:hrstd="t" o:hr="t" fillcolor="#a0a0a0" stroked="f"/>
        </w:pict>
      </w:r>
    </w:p>
    <w:p w14:paraId="49302838" w14:textId="77777777" w:rsidR="00720C11" w:rsidRPr="00720C11" w:rsidRDefault="00720C11" w:rsidP="00720C11">
      <w:pPr>
        <w:spacing w:after="240" w:line="240" w:lineRule="auto"/>
        <w:rPr>
          <w:rFonts w:ascii="Aptos" w:eastAsia="Times New Roman" w:hAnsi="Aptos" w:cs="Times New Roman"/>
          <w:sz w:val="20"/>
          <w:szCs w:val="20"/>
        </w:rPr>
      </w:pPr>
    </w:p>
    <w:p w14:paraId="5783C01D" w14:textId="6ADD3961" w:rsidR="00720C11" w:rsidRPr="00720C11" w:rsidRDefault="00720C11" w:rsidP="00720C11">
      <w:pPr>
        <w:spacing w:after="0" w:line="240" w:lineRule="auto"/>
        <w:jc w:val="center"/>
        <w:rPr>
          <w:rFonts w:ascii="Franklin Gothic Heavy" w:eastAsia="Times New Roman" w:hAnsi="Franklin Gothic Heavy" w:cs="Times New Roman"/>
          <w:sz w:val="40"/>
          <w:szCs w:val="40"/>
        </w:rPr>
      </w:pPr>
      <w:r>
        <w:rPr>
          <w:rFonts w:ascii="Franklin Gothic Heavy" w:eastAsia="Times New Roman" w:hAnsi="Franklin Gothic Heavy" w:cs="Times New Roman"/>
          <w:b/>
          <w:bCs/>
          <w:color w:val="000000"/>
          <w:sz w:val="40"/>
          <w:szCs w:val="40"/>
        </w:rPr>
        <w:t>Session</w:t>
      </w:r>
      <w:r w:rsidRPr="00720C11">
        <w:rPr>
          <w:rFonts w:ascii="Franklin Gothic Heavy" w:eastAsia="Times New Roman" w:hAnsi="Franklin Gothic Heavy" w:cs="Times New Roman"/>
          <w:b/>
          <w:bCs/>
          <w:color w:val="000000"/>
          <w:sz w:val="40"/>
          <w:szCs w:val="40"/>
        </w:rPr>
        <w:t xml:space="preserve"> 2: Wednesday, March 18, 2026</w:t>
      </w:r>
    </w:p>
    <w:p w14:paraId="746DF538" w14:textId="77777777" w:rsidR="00720C11" w:rsidRPr="00720C11" w:rsidRDefault="00720C11" w:rsidP="00720C11">
      <w:pPr>
        <w:spacing w:after="240" w:line="240" w:lineRule="auto"/>
        <w:rPr>
          <w:rFonts w:ascii="Aptos" w:eastAsia="Times New Roman" w:hAnsi="Aptos" w:cs="Times New Roman"/>
          <w:sz w:val="20"/>
          <w:szCs w:val="20"/>
        </w:rPr>
      </w:pPr>
    </w:p>
    <w:p w14:paraId="396559A2" w14:textId="77777777"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b/>
          <w:bCs/>
          <w:color w:val="000000"/>
          <w:sz w:val="20"/>
          <w:szCs w:val="20"/>
        </w:rPr>
        <w:t>COMMUNICATION &amp; COLLABORATION</w:t>
      </w:r>
    </w:p>
    <w:p w14:paraId="48197664" w14:textId="77777777" w:rsidR="00720C11" w:rsidRDefault="00720C11" w:rsidP="00720C11">
      <w:pPr>
        <w:spacing w:after="0" w:line="240" w:lineRule="auto"/>
        <w:rPr>
          <w:rFonts w:ascii="Aptos" w:eastAsia="Times New Roman" w:hAnsi="Aptos" w:cs="Times New Roman"/>
          <w:b/>
          <w:bCs/>
          <w:color w:val="000000"/>
          <w:sz w:val="20"/>
          <w:szCs w:val="20"/>
        </w:rPr>
      </w:pPr>
    </w:p>
    <w:p w14:paraId="002C7219" w14:textId="43EF22DE"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color w:val="000000"/>
          <w:sz w:val="20"/>
          <w:szCs w:val="20"/>
        </w:rPr>
        <w:t>TUSD agreed to: </w:t>
      </w:r>
    </w:p>
    <w:p w14:paraId="627BC718" w14:textId="09CE87F8" w:rsidR="00720C11" w:rsidRPr="00720C11" w:rsidRDefault="00720C11" w:rsidP="00720C11">
      <w:pPr>
        <w:numPr>
          <w:ilvl w:val="0"/>
          <w:numId w:val="6"/>
        </w:numPr>
        <w:spacing w:after="0" w:line="240" w:lineRule="auto"/>
        <w:textAlignment w:val="baseline"/>
        <w:rPr>
          <w:rFonts w:ascii="Aptos" w:eastAsia="Times New Roman" w:hAnsi="Aptos" w:cs="Times New Roman"/>
          <w:color w:val="000000"/>
          <w:sz w:val="20"/>
          <w:szCs w:val="20"/>
        </w:rPr>
      </w:pPr>
      <w:r w:rsidRPr="00720C11">
        <w:rPr>
          <w:rFonts w:ascii="Aptos" w:eastAsia="Times New Roman" w:hAnsi="Aptos" w:cs="Times New Roman"/>
          <w:color w:val="000000"/>
          <w:sz w:val="20"/>
          <w:szCs w:val="20"/>
        </w:rPr>
        <w:t xml:space="preserve">TTA’s initial 2028-2029 calendar proposal, thereby not using a local non- instructional day to observe Yom Kippur when it falls on a weekend (at sunset on a Friday or Saturday). This will be the </w:t>
      </w:r>
      <w:r w:rsidR="00AD7457" w:rsidRPr="00720C11">
        <w:rPr>
          <w:rFonts w:ascii="Aptos" w:eastAsia="Times New Roman" w:hAnsi="Aptos" w:cs="Times New Roman"/>
          <w:color w:val="000000"/>
          <w:sz w:val="20"/>
          <w:szCs w:val="20"/>
        </w:rPr>
        <w:t xml:space="preserve">standard </w:t>
      </w:r>
      <w:r w:rsidR="00AD7457">
        <w:rPr>
          <w:rFonts w:ascii="Aptos" w:eastAsia="Times New Roman" w:hAnsi="Aptos" w:cs="Times New Roman"/>
          <w:color w:val="000000"/>
          <w:sz w:val="20"/>
          <w:szCs w:val="20"/>
        </w:rPr>
        <w:t xml:space="preserve">applied </w:t>
      </w:r>
      <w:r w:rsidRPr="00720C11">
        <w:rPr>
          <w:rFonts w:ascii="Aptos" w:eastAsia="Times New Roman" w:hAnsi="Aptos" w:cs="Times New Roman"/>
          <w:color w:val="000000"/>
          <w:sz w:val="20"/>
          <w:szCs w:val="20"/>
        </w:rPr>
        <w:t>moving forward.</w:t>
      </w:r>
    </w:p>
    <w:p w14:paraId="4191D4B6" w14:textId="77777777" w:rsidR="00720C11" w:rsidRPr="00720C11" w:rsidRDefault="00720C11" w:rsidP="00720C11">
      <w:pPr>
        <w:numPr>
          <w:ilvl w:val="0"/>
          <w:numId w:val="6"/>
        </w:numPr>
        <w:spacing w:after="0" w:line="240" w:lineRule="auto"/>
        <w:textAlignment w:val="baseline"/>
        <w:rPr>
          <w:rFonts w:ascii="Aptos" w:eastAsia="Times New Roman" w:hAnsi="Aptos" w:cs="Times New Roman"/>
          <w:color w:val="000000"/>
          <w:sz w:val="20"/>
          <w:szCs w:val="20"/>
        </w:rPr>
      </w:pPr>
      <w:r w:rsidRPr="00720C11">
        <w:rPr>
          <w:rFonts w:ascii="Aptos" w:eastAsia="Times New Roman" w:hAnsi="Aptos" w:cs="Times New Roman"/>
          <w:color w:val="000000"/>
          <w:sz w:val="20"/>
          <w:szCs w:val="20"/>
        </w:rPr>
        <w:t>TTA’s Adult Education MOU expanded that salary schedule to 24 steps to align with all other certificated salary schedules.</w:t>
      </w:r>
    </w:p>
    <w:p w14:paraId="129A20AA" w14:textId="77777777" w:rsidR="00720C11" w:rsidRPr="00720C11" w:rsidRDefault="00720C11" w:rsidP="00720C11">
      <w:pPr>
        <w:spacing w:after="0" w:line="240" w:lineRule="auto"/>
        <w:rPr>
          <w:rFonts w:ascii="Aptos" w:eastAsia="Times New Roman" w:hAnsi="Aptos" w:cs="Times New Roman"/>
          <w:sz w:val="20"/>
          <w:szCs w:val="20"/>
        </w:rPr>
      </w:pPr>
    </w:p>
    <w:p w14:paraId="3DE3C55E" w14:textId="77777777"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color w:val="000000"/>
          <w:sz w:val="20"/>
          <w:szCs w:val="20"/>
        </w:rPr>
        <w:t>TUSD proposed language in the following articles:</w:t>
      </w:r>
    </w:p>
    <w:p w14:paraId="6617760C" w14:textId="17576C5B" w:rsidR="00720C11" w:rsidRPr="00720C11" w:rsidRDefault="00720C11" w:rsidP="00720C11">
      <w:pPr>
        <w:spacing w:after="0" w:line="240" w:lineRule="auto"/>
        <w:ind w:left="720"/>
        <w:rPr>
          <w:rFonts w:ascii="Aptos" w:eastAsia="Times New Roman" w:hAnsi="Aptos" w:cs="Times New Roman"/>
          <w:sz w:val="20"/>
          <w:szCs w:val="20"/>
        </w:rPr>
      </w:pPr>
      <w:r w:rsidRPr="00720C11">
        <w:rPr>
          <w:rFonts w:ascii="Aptos" w:eastAsia="Times New Roman" w:hAnsi="Aptos" w:cs="Times New Roman"/>
          <w:b/>
          <w:bCs/>
          <w:color w:val="000000"/>
          <w:sz w:val="20"/>
          <w:szCs w:val="20"/>
          <w:u w:val="single"/>
        </w:rPr>
        <w:t>Article VI.  Hours of Employment, Adjunct Duty, and Supervision:</w:t>
      </w:r>
      <w:r w:rsidRPr="00720C11">
        <w:rPr>
          <w:rFonts w:ascii="Aptos" w:eastAsia="Times New Roman" w:hAnsi="Aptos" w:cs="Times New Roman"/>
          <w:color w:val="000000"/>
          <w:sz w:val="20"/>
          <w:szCs w:val="20"/>
        </w:rPr>
        <w:t xml:space="preserve"> which would extend the TK/K </w:t>
      </w:r>
      <w:r w:rsidR="00AD7457" w:rsidRPr="00720C11">
        <w:rPr>
          <w:rFonts w:ascii="Aptos" w:eastAsia="Times New Roman" w:hAnsi="Aptos" w:cs="Times New Roman"/>
          <w:color w:val="000000"/>
          <w:sz w:val="20"/>
          <w:szCs w:val="20"/>
        </w:rPr>
        <w:t>workday</w:t>
      </w:r>
      <w:r w:rsidRPr="00720C11">
        <w:rPr>
          <w:rFonts w:ascii="Aptos" w:eastAsia="Times New Roman" w:hAnsi="Aptos" w:cs="Times New Roman"/>
          <w:color w:val="000000"/>
          <w:sz w:val="20"/>
          <w:szCs w:val="20"/>
        </w:rPr>
        <w:t xml:space="preserve"> to 3:13 </w:t>
      </w:r>
      <w:r w:rsidR="00AD7457" w:rsidRPr="00720C11">
        <w:rPr>
          <w:rFonts w:ascii="Aptos" w:eastAsia="Times New Roman" w:hAnsi="Aptos" w:cs="Times New Roman"/>
          <w:color w:val="000000"/>
          <w:sz w:val="20"/>
          <w:szCs w:val="20"/>
        </w:rPr>
        <w:t>p.m.</w:t>
      </w:r>
      <w:r w:rsidRPr="00720C11">
        <w:rPr>
          <w:rFonts w:ascii="Aptos" w:eastAsia="Times New Roman" w:hAnsi="Aptos" w:cs="Times New Roman"/>
          <w:color w:val="000000"/>
          <w:sz w:val="20"/>
          <w:szCs w:val="20"/>
        </w:rPr>
        <w:t xml:space="preserve">, to ‘align with the elementary day’ including an additional site-based collaboration each week, and two (2) PLCs. </w:t>
      </w:r>
      <w:r w:rsidRPr="00720C11">
        <w:rPr>
          <w:rFonts w:ascii="Aptos" w:eastAsia="Times New Roman" w:hAnsi="Aptos" w:cs="Times New Roman"/>
          <w:b/>
          <w:bCs/>
          <w:color w:val="000000"/>
          <w:sz w:val="20"/>
          <w:szCs w:val="20"/>
        </w:rPr>
        <w:t xml:space="preserve">TTA’s </w:t>
      </w:r>
      <w:proofErr w:type="gramStart"/>
      <w:r w:rsidRPr="00720C11">
        <w:rPr>
          <w:rFonts w:ascii="Aptos" w:eastAsia="Times New Roman" w:hAnsi="Aptos" w:cs="Times New Roman"/>
          <w:b/>
          <w:bCs/>
          <w:color w:val="000000"/>
          <w:sz w:val="20"/>
          <w:szCs w:val="20"/>
        </w:rPr>
        <w:t xml:space="preserve">counterproposal  </w:t>
      </w:r>
      <w:r w:rsidRPr="00720C11">
        <w:rPr>
          <w:rFonts w:ascii="Aptos" w:eastAsia="Times New Roman" w:hAnsi="Aptos" w:cs="Times New Roman"/>
          <w:color w:val="000000"/>
          <w:sz w:val="20"/>
          <w:szCs w:val="20"/>
        </w:rPr>
        <w:t>bifurcates</w:t>
      </w:r>
      <w:proofErr w:type="gramEnd"/>
      <w:r w:rsidRPr="00720C11">
        <w:rPr>
          <w:rFonts w:ascii="Aptos" w:eastAsia="Times New Roman" w:hAnsi="Aptos" w:cs="Times New Roman"/>
          <w:color w:val="000000"/>
          <w:sz w:val="20"/>
          <w:szCs w:val="20"/>
        </w:rPr>
        <w:t xml:space="preserve"> TK/K from grades 1-5, and codifies current practices, allowing them to maintain their existing </w:t>
      </w:r>
      <w:proofErr w:type="gramStart"/>
      <w:r w:rsidRPr="00720C11">
        <w:rPr>
          <w:rFonts w:ascii="Aptos" w:eastAsia="Times New Roman" w:hAnsi="Aptos" w:cs="Times New Roman"/>
          <w:color w:val="000000"/>
          <w:sz w:val="20"/>
          <w:szCs w:val="20"/>
        </w:rPr>
        <w:t>work day</w:t>
      </w:r>
      <w:proofErr w:type="gramEnd"/>
      <w:r w:rsidRPr="00720C11">
        <w:rPr>
          <w:rFonts w:ascii="Aptos" w:eastAsia="Times New Roman" w:hAnsi="Aptos" w:cs="Times New Roman"/>
          <w:color w:val="000000"/>
          <w:sz w:val="20"/>
          <w:szCs w:val="20"/>
        </w:rPr>
        <w:t xml:space="preserve"> schedule, and creates new sections for PLC and Professional Development.</w:t>
      </w:r>
    </w:p>
    <w:p w14:paraId="737C785C" w14:textId="77777777" w:rsidR="00720C11" w:rsidRDefault="00720C11" w:rsidP="00720C11">
      <w:pPr>
        <w:spacing w:after="0" w:line="240" w:lineRule="auto"/>
        <w:ind w:firstLine="720"/>
        <w:rPr>
          <w:rFonts w:ascii="Aptos" w:eastAsia="Times New Roman" w:hAnsi="Aptos" w:cs="Times New Roman"/>
          <w:color w:val="000000"/>
          <w:sz w:val="20"/>
          <w:szCs w:val="20"/>
        </w:rPr>
      </w:pPr>
    </w:p>
    <w:p w14:paraId="0832FB6D" w14:textId="77777777" w:rsidR="00720C11" w:rsidRDefault="00720C11" w:rsidP="00720C11">
      <w:pPr>
        <w:spacing w:after="0" w:line="240" w:lineRule="auto"/>
        <w:ind w:firstLine="720"/>
        <w:rPr>
          <w:rFonts w:ascii="Aptos" w:eastAsia="Times New Roman" w:hAnsi="Aptos" w:cs="Times New Roman"/>
          <w:color w:val="000000"/>
          <w:sz w:val="20"/>
          <w:szCs w:val="20"/>
        </w:rPr>
      </w:pPr>
    </w:p>
    <w:p w14:paraId="1C4522B5" w14:textId="77777777" w:rsidR="00720C11" w:rsidRDefault="00720C11" w:rsidP="00720C11">
      <w:pPr>
        <w:spacing w:after="0" w:line="240" w:lineRule="auto"/>
        <w:ind w:firstLine="720"/>
        <w:rPr>
          <w:rFonts w:ascii="Aptos" w:eastAsia="Times New Roman" w:hAnsi="Aptos" w:cs="Times New Roman"/>
          <w:color w:val="000000"/>
          <w:sz w:val="20"/>
          <w:szCs w:val="20"/>
        </w:rPr>
      </w:pPr>
    </w:p>
    <w:p w14:paraId="7CCDDBC4" w14:textId="77777777" w:rsidR="00720C11" w:rsidRDefault="00720C11" w:rsidP="00720C11">
      <w:pPr>
        <w:spacing w:after="0" w:line="240" w:lineRule="auto"/>
        <w:ind w:firstLine="720"/>
        <w:rPr>
          <w:rFonts w:ascii="Aptos" w:eastAsia="Times New Roman" w:hAnsi="Aptos" w:cs="Times New Roman"/>
          <w:color w:val="000000"/>
          <w:sz w:val="20"/>
          <w:szCs w:val="20"/>
        </w:rPr>
      </w:pPr>
    </w:p>
    <w:p w14:paraId="1F558FD7" w14:textId="77777777" w:rsidR="00720C11" w:rsidRDefault="00720C11" w:rsidP="00720C11">
      <w:pPr>
        <w:spacing w:after="0" w:line="240" w:lineRule="auto"/>
        <w:ind w:firstLine="720"/>
        <w:rPr>
          <w:rFonts w:ascii="Aptos" w:eastAsia="Times New Roman" w:hAnsi="Aptos" w:cs="Times New Roman"/>
          <w:color w:val="000000"/>
          <w:sz w:val="20"/>
          <w:szCs w:val="20"/>
        </w:rPr>
      </w:pPr>
    </w:p>
    <w:p w14:paraId="1DF3D654" w14:textId="77777777" w:rsidR="00720C11" w:rsidRDefault="00720C11" w:rsidP="00720C11">
      <w:pPr>
        <w:spacing w:after="0" w:line="240" w:lineRule="auto"/>
        <w:ind w:firstLine="720"/>
        <w:rPr>
          <w:rFonts w:ascii="Aptos" w:eastAsia="Times New Roman" w:hAnsi="Aptos" w:cs="Times New Roman"/>
          <w:color w:val="000000"/>
          <w:sz w:val="20"/>
          <w:szCs w:val="20"/>
        </w:rPr>
      </w:pPr>
    </w:p>
    <w:p w14:paraId="2D188E77" w14:textId="2BC22DDC" w:rsidR="00720C11" w:rsidRPr="00720C11" w:rsidRDefault="00720C11" w:rsidP="00720C11">
      <w:pPr>
        <w:spacing w:after="0" w:line="240" w:lineRule="auto"/>
        <w:ind w:left="720"/>
        <w:rPr>
          <w:rFonts w:ascii="Aptos" w:eastAsia="Times New Roman" w:hAnsi="Aptos" w:cs="Times New Roman"/>
          <w:sz w:val="20"/>
          <w:szCs w:val="20"/>
        </w:rPr>
      </w:pPr>
      <w:r w:rsidRPr="00720C11">
        <w:rPr>
          <w:rFonts w:ascii="Aptos" w:eastAsia="Times New Roman" w:hAnsi="Aptos" w:cs="Times New Roman"/>
          <w:color w:val="000000"/>
          <w:sz w:val="20"/>
          <w:szCs w:val="20"/>
        </w:rPr>
        <w:t>The</w:t>
      </w:r>
      <w:r w:rsidRPr="00720C11">
        <w:rPr>
          <w:rFonts w:ascii="Aptos" w:eastAsia="Times New Roman" w:hAnsi="Aptos" w:cs="Times New Roman"/>
          <w:b/>
          <w:bCs/>
          <w:color w:val="000000"/>
          <w:sz w:val="20"/>
          <w:szCs w:val="20"/>
        </w:rPr>
        <w:t xml:space="preserve"> District also proposed language</w:t>
      </w:r>
      <w:r w:rsidRPr="00720C11">
        <w:rPr>
          <w:rFonts w:ascii="Aptos" w:eastAsia="Times New Roman" w:hAnsi="Aptos" w:cs="Times New Roman"/>
          <w:color w:val="000000"/>
          <w:sz w:val="20"/>
          <w:szCs w:val="20"/>
        </w:rPr>
        <w:t xml:space="preserve"> to include additional activities into Adjunct Duty to ‘provide more </w:t>
      </w:r>
      <w:proofErr w:type="gramStart"/>
      <w:r w:rsidR="00AD7457" w:rsidRPr="00720C11">
        <w:rPr>
          <w:rFonts w:ascii="Aptos" w:eastAsia="Times New Roman" w:hAnsi="Aptos" w:cs="Times New Roman"/>
          <w:color w:val="000000"/>
          <w:sz w:val="20"/>
          <w:szCs w:val="20"/>
        </w:rPr>
        <w:t>options</w:t>
      </w:r>
      <w:r w:rsidR="00AD7457">
        <w:rPr>
          <w:rFonts w:ascii="Aptos" w:eastAsia="Times New Roman" w:hAnsi="Aptos" w:cs="Times New Roman"/>
          <w:color w:val="000000"/>
          <w:sz w:val="20"/>
          <w:szCs w:val="20"/>
        </w:rPr>
        <w:t>’</w:t>
      </w:r>
      <w:proofErr w:type="gramEnd"/>
      <w:r w:rsidRPr="00720C11">
        <w:rPr>
          <w:rFonts w:ascii="Aptos" w:eastAsia="Times New Roman" w:hAnsi="Aptos" w:cs="Times New Roman"/>
          <w:color w:val="000000"/>
          <w:sz w:val="20"/>
          <w:szCs w:val="20"/>
        </w:rPr>
        <w:t xml:space="preserve"> for teachers, codify existing practices, and </w:t>
      </w:r>
      <w:r w:rsidR="00AD7457" w:rsidRPr="00720C11">
        <w:rPr>
          <w:rFonts w:ascii="Aptos" w:eastAsia="Times New Roman" w:hAnsi="Aptos" w:cs="Times New Roman"/>
          <w:color w:val="000000"/>
          <w:sz w:val="20"/>
          <w:szCs w:val="20"/>
        </w:rPr>
        <w:t>ensure</w:t>
      </w:r>
      <w:r w:rsidRPr="00720C11">
        <w:rPr>
          <w:rFonts w:ascii="Aptos" w:eastAsia="Times New Roman" w:hAnsi="Aptos" w:cs="Times New Roman"/>
          <w:color w:val="000000"/>
          <w:sz w:val="20"/>
          <w:szCs w:val="20"/>
        </w:rPr>
        <w:t xml:space="preserve"> coverage for these activities. </w:t>
      </w:r>
      <w:r w:rsidRPr="00720C11">
        <w:rPr>
          <w:rFonts w:ascii="Aptos" w:eastAsia="Times New Roman" w:hAnsi="Aptos" w:cs="Times New Roman"/>
          <w:b/>
          <w:bCs/>
          <w:color w:val="000000"/>
          <w:sz w:val="20"/>
          <w:szCs w:val="20"/>
        </w:rPr>
        <w:t>TTA agreed t</w:t>
      </w:r>
      <w:r w:rsidRPr="00720C11">
        <w:rPr>
          <w:rFonts w:ascii="Aptos" w:eastAsia="Times New Roman" w:hAnsi="Aptos" w:cs="Times New Roman"/>
          <w:color w:val="000000"/>
          <w:sz w:val="20"/>
          <w:szCs w:val="20"/>
        </w:rPr>
        <w:t xml:space="preserve">o most of this language and </w:t>
      </w:r>
      <w:r w:rsidRPr="00720C11">
        <w:rPr>
          <w:rFonts w:ascii="Aptos" w:eastAsia="Times New Roman" w:hAnsi="Aptos" w:cs="Times New Roman"/>
          <w:b/>
          <w:bCs/>
          <w:color w:val="000000"/>
          <w:sz w:val="20"/>
          <w:szCs w:val="20"/>
        </w:rPr>
        <w:t xml:space="preserve">proposed additional language </w:t>
      </w:r>
      <w:r w:rsidRPr="00720C11">
        <w:rPr>
          <w:rFonts w:ascii="Aptos" w:eastAsia="Times New Roman" w:hAnsi="Aptos" w:cs="Times New Roman"/>
          <w:color w:val="000000"/>
          <w:sz w:val="20"/>
          <w:szCs w:val="20"/>
        </w:rPr>
        <w:t>to exempt certain bargaining unit members from any adjunct duty, without losing their stipends.</w:t>
      </w:r>
    </w:p>
    <w:p w14:paraId="221E387C" w14:textId="77777777" w:rsidR="00720C11" w:rsidRPr="00720C11" w:rsidRDefault="00720C11" w:rsidP="00720C11">
      <w:pPr>
        <w:spacing w:after="0" w:line="240" w:lineRule="auto"/>
        <w:rPr>
          <w:rFonts w:ascii="Aptos" w:eastAsia="Times New Roman" w:hAnsi="Aptos" w:cs="Times New Roman"/>
          <w:sz w:val="20"/>
          <w:szCs w:val="20"/>
        </w:rPr>
      </w:pPr>
    </w:p>
    <w:p w14:paraId="7C69AAEF" w14:textId="77777777" w:rsidR="00720C11" w:rsidRPr="00720C11" w:rsidRDefault="00720C11" w:rsidP="00720C11">
      <w:pPr>
        <w:spacing w:after="0" w:line="240" w:lineRule="auto"/>
        <w:ind w:left="720"/>
        <w:rPr>
          <w:rFonts w:ascii="Aptos" w:eastAsia="Times New Roman" w:hAnsi="Aptos" w:cs="Times New Roman"/>
          <w:sz w:val="20"/>
          <w:szCs w:val="20"/>
        </w:rPr>
      </w:pPr>
      <w:r w:rsidRPr="00720C11">
        <w:rPr>
          <w:rFonts w:ascii="Aptos" w:eastAsia="Times New Roman" w:hAnsi="Aptos" w:cs="Times New Roman"/>
          <w:b/>
          <w:bCs/>
          <w:color w:val="000000"/>
          <w:sz w:val="20"/>
          <w:szCs w:val="20"/>
          <w:u w:val="single"/>
        </w:rPr>
        <w:t>Article XVI.  Site-Based Decision Making:</w:t>
      </w:r>
      <w:r w:rsidRPr="00720C11">
        <w:rPr>
          <w:rFonts w:ascii="Aptos" w:eastAsia="Times New Roman" w:hAnsi="Aptos" w:cs="Times New Roman"/>
          <w:b/>
          <w:bCs/>
          <w:color w:val="000000"/>
          <w:sz w:val="20"/>
          <w:szCs w:val="20"/>
        </w:rPr>
        <w:t xml:space="preserve"> </w:t>
      </w:r>
      <w:r w:rsidRPr="00720C11">
        <w:rPr>
          <w:rFonts w:ascii="Aptos" w:eastAsia="Times New Roman" w:hAnsi="Aptos" w:cs="Times New Roman"/>
          <w:color w:val="000000"/>
          <w:sz w:val="20"/>
          <w:szCs w:val="20"/>
        </w:rPr>
        <w:t>which attempts to limit the scope of School Site Council (SSC), the primary body for site decisions, to not have any curricular/instructional input.</w:t>
      </w:r>
    </w:p>
    <w:p w14:paraId="7CCF945F" w14:textId="77777777" w:rsidR="00720C11" w:rsidRPr="00720C11" w:rsidRDefault="00720C11" w:rsidP="00720C11">
      <w:pPr>
        <w:spacing w:after="0" w:line="240" w:lineRule="auto"/>
        <w:rPr>
          <w:rFonts w:ascii="Aptos" w:eastAsia="Times New Roman" w:hAnsi="Aptos" w:cs="Times New Roman"/>
          <w:sz w:val="20"/>
          <w:szCs w:val="20"/>
        </w:rPr>
      </w:pPr>
    </w:p>
    <w:p w14:paraId="427C02F6" w14:textId="77777777" w:rsidR="00720C11" w:rsidRPr="00720C11" w:rsidRDefault="00720C11" w:rsidP="00720C11">
      <w:pPr>
        <w:spacing w:after="0" w:line="240" w:lineRule="auto"/>
        <w:ind w:left="720"/>
        <w:rPr>
          <w:rFonts w:ascii="Aptos" w:eastAsia="Times New Roman" w:hAnsi="Aptos" w:cs="Times New Roman"/>
          <w:sz w:val="20"/>
          <w:szCs w:val="20"/>
        </w:rPr>
      </w:pPr>
      <w:r w:rsidRPr="00720C11">
        <w:rPr>
          <w:rFonts w:ascii="Aptos" w:eastAsia="Times New Roman" w:hAnsi="Aptos" w:cs="Times New Roman"/>
          <w:b/>
          <w:bCs/>
          <w:color w:val="000000"/>
          <w:sz w:val="20"/>
          <w:szCs w:val="20"/>
          <w:u w:val="single"/>
        </w:rPr>
        <w:t>Article XVIII. Employee Discipline.</w:t>
      </w:r>
      <w:r w:rsidRPr="00720C11">
        <w:rPr>
          <w:rFonts w:ascii="Aptos" w:eastAsia="Times New Roman" w:hAnsi="Aptos" w:cs="Times New Roman"/>
          <w:b/>
          <w:bCs/>
          <w:color w:val="000000"/>
          <w:sz w:val="20"/>
          <w:szCs w:val="20"/>
        </w:rPr>
        <w:t xml:space="preserve"> TUSD countered with ‘status quo’</w:t>
      </w:r>
      <w:r w:rsidRPr="00720C11">
        <w:rPr>
          <w:rFonts w:ascii="Aptos" w:eastAsia="Times New Roman" w:hAnsi="Aptos" w:cs="Times New Roman"/>
          <w:color w:val="000000"/>
          <w:sz w:val="20"/>
          <w:szCs w:val="20"/>
        </w:rPr>
        <w:t xml:space="preserve"> citing management rights to impart employee discipline, and expressing confusion with differentiation of TTA’s proposed language with current contract language.</w:t>
      </w:r>
    </w:p>
    <w:p w14:paraId="2A8A7A59" w14:textId="77777777"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sz w:val="20"/>
          <w:szCs w:val="20"/>
        </w:rPr>
        <w:pict w14:anchorId="36F90323">
          <v:rect id="_x0000_i1027" style="width:0;height:1.5pt" o:hralign="center" o:hrstd="t" o:hr="t" fillcolor="#a0a0a0" stroked="f"/>
        </w:pict>
      </w:r>
    </w:p>
    <w:p w14:paraId="1D848027" w14:textId="77777777" w:rsidR="00720C11" w:rsidRPr="00720C11" w:rsidRDefault="00720C11" w:rsidP="00720C11">
      <w:pPr>
        <w:spacing w:after="0" w:line="240" w:lineRule="auto"/>
        <w:rPr>
          <w:rFonts w:ascii="Aptos" w:eastAsia="Times New Roman" w:hAnsi="Aptos" w:cs="Times New Roman"/>
          <w:sz w:val="20"/>
          <w:szCs w:val="20"/>
        </w:rPr>
      </w:pPr>
    </w:p>
    <w:p w14:paraId="7F350725" w14:textId="77777777"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If you are noticing a pattern in this update, it is not your imagination. The theme of ‘management rights,’ is their focus.  This speaks volumes about a District that will stop at nothing to ensure their rights are protected at the cost of employees' prep and planning time, their ability to collaborate, their workload, and what is best for students. </w:t>
      </w:r>
    </w:p>
    <w:p w14:paraId="30601260" w14:textId="77777777" w:rsidR="00720C11" w:rsidRPr="00720C11" w:rsidRDefault="00720C11" w:rsidP="00720C11">
      <w:pPr>
        <w:spacing w:after="0" w:line="240" w:lineRule="auto"/>
        <w:rPr>
          <w:rFonts w:ascii="Aptos" w:eastAsia="Times New Roman" w:hAnsi="Aptos" w:cs="Times New Roman"/>
          <w:sz w:val="20"/>
          <w:szCs w:val="20"/>
        </w:rPr>
      </w:pPr>
    </w:p>
    <w:p w14:paraId="70ADB122" w14:textId="77777777" w:rsidR="00720C11" w:rsidRPr="00720C11" w:rsidRDefault="00720C11" w:rsidP="00720C11">
      <w:pPr>
        <w:spacing w:after="0" w:line="240" w:lineRule="auto"/>
        <w:rPr>
          <w:rFonts w:ascii="Aptos" w:eastAsia="Times New Roman" w:hAnsi="Aptos" w:cs="Times New Roman"/>
          <w:sz w:val="20"/>
          <w:szCs w:val="20"/>
        </w:rPr>
      </w:pPr>
      <w:r w:rsidRPr="00720C11">
        <w:rPr>
          <w:rFonts w:ascii="Aptos" w:eastAsia="Times New Roman" w:hAnsi="Aptos" w:cs="Times New Roman"/>
          <w:color w:val="000000"/>
          <w:sz w:val="20"/>
          <w:szCs w:val="20"/>
        </w:rPr>
        <w:tab/>
      </w:r>
      <w:r w:rsidRPr="00720C11">
        <w:rPr>
          <w:rFonts w:ascii="Aptos" w:eastAsia="Times New Roman" w:hAnsi="Aptos" w:cs="Times New Roman"/>
          <w:b/>
          <w:bCs/>
          <w:color w:val="000000"/>
          <w:sz w:val="20"/>
          <w:szCs w:val="20"/>
        </w:rPr>
        <w:t>LEADERSHIP &amp; CHARACTER</w:t>
      </w:r>
    </w:p>
    <w:p w14:paraId="52715166" w14:textId="6EA7FDB9"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 xml:space="preserve">TTA expressed concern with TUSD bringing lawyers into this process (for Leaves article proposal), as it is not in the spirit of interest-based bargaining. TUSD believes it is </w:t>
      </w:r>
      <w:r w:rsidR="00AD7457">
        <w:rPr>
          <w:rFonts w:ascii="Aptos" w:eastAsia="Times New Roman" w:hAnsi="Aptos" w:cs="Times New Roman"/>
          <w:color w:val="000000"/>
          <w:sz w:val="20"/>
          <w:szCs w:val="20"/>
        </w:rPr>
        <w:t>with</w:t>
      </w:r>
      <w:r w:rsidRPr="00720C11">
        <w:rPr>
          <w:rFonts w:ascii="Aptos" w:eastAsia="Times New Roman" w:hAnsi="Aptos" w:cs="Times New Roman"/>
          <w:color w:val="000000"/>
          <w:sz w:val="20"/>
          <w:szCs w:val="20"/>
        </w:rPr>
        <w:t xml:space="preserve">in their right to bring in legal counsel into negotiations sessions, and that it is </w:t>
      </w:r>
      <w:r w:rsidRPr="00720C11">
        <w:rPr>
          <w:rFonts w:ascii="Aptos" w:eastAsia="Times New Roman" w:hAnsi="Aptos" w:cs="Times New Roman"/>
          <w:color w:val="000000"/>
          <w:sz w:val="20"/>
          <w:szCs w:val="20"/>
        </w:rPr>
        <w:t>crucial,</w:t>
      </w:r>
      <w:r w:rsidRPr="00720C11">
        <w:rPr>
          <w:rFonts w:ascii="Aptos" w:eastAsia="Times New Roman" w:hAnsi="Aptos" w:cs="Times New Roman"/>
          <w:color w:val="000000"/>
          <w:sz w:val="20"/>
          <w:szCs w:val="20"/>
        </w:rPr>
        <w:t xml:space="preserve"> so both teams understand TUSD’s impending proposal. </w:t>
      </w:r>
    </w:p>
    <w:p w14:paraId="604C8D32" w14:textId="77777777" w:rsidR="00720C11" w:rsidRPr="00720C11" w:rsidRDefault="00720C11" w:rsidP="00720C11">
      <w:pPr>
        <w:spacing w:after="0" w:line="240" w:lineRule="auto"/>
        <w:rPr>
          <w:rFonts w:ascii="Aptos" w:eastAsia="Times New Roman" w:hAnsi="Aptos" w:cs="Times New Roman"/>
          <w:sz w:val="20"/>
          <w:szCs w:val="20"/>
        </w:rPr>
      </w:pPr>
    </w:p>
    <w:p w14:paraId="73D19A84" w14:textId="7135C459"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 xml:space="preserve">Remember that the current Collective Bargaining Agreement expires in June; every article of the CBA may be subject to negotiations.  The District is under the impression that a tentative agreement can be reached in time for a ratification vote before the end of this school year. Because of this, they are unwilling to grant us an early April negotiations team workday, because they believe it will delay reaching a TA in June. TTA is intent on building an agreement that best serves our members and our students, even if that means negotiating </w:t>
      </w:r>
      <w:r w:rsidRPr="00720C11">
        <w:rPr>
          <w:rFonts w:ascii="Aptos" w:eastAsia="Times New Roman" w:hAnsi="Aptos" w:cs="Times New Roman"/>
          <w:color w:val="000000"/>
          <w:sz w:val="20"/>
          <w:szCs w:val="20"/>
        </w:rPr>
        <w:t>for the next</w:t>
      </w:r>
      <w:r w:rsidRPr="00720C11">
        <w:rPr>
          <w:rFonts w:ascii="Aptos" w:eastAsia="Times New Roman" w:hAnsi="Aptos" w:cs="Times New Roman"/>
          <w:color w:val="000000"/>
          <w:sz w:val="20"/>
          <w:szCs w:val="20"/>
        </w:rPr>
        <w:t xml:space="preserve"> school year. There is a lot to cover; we thank you in advance for your </w:t>
      </w:r>
      <w:r w:rsidRPr="00720C11">
        <w:rPr>
          <w:rFonts w:ascii="Aptos" w:eastAsia="Times New Roman" w:hAnsi="Aptos" w:cs="Times New Roman"/>
          <w:color w:val="000000"/>
          <w:sz w:val="20"/>
          <w:szCs w:val="20"/>
        </w:rPr>
        <w:t>patience and</w:t>
      </w:r>
      <w:r w:rsidRPr="00720C11">
        <w:rPr>
          <w:rFonts w:ascii="Aptos" w:eastAsia="Times New Roman" w:hAnsi="Aptos" w:cs="Times New Roman"/>
          <w:color w:val="000000"/>
          <w:sz w:val="20"/>
          <w:szCs w:val="20"/>
        </w:rPr>
        <w:t xml:space="preserve"> encourage you to share these updates with others. </w:t>
      </w:r>
    </w:p>
    <w:p w14:paraId="4B21B49C" w14:textId="77777777" w:rsidR="00720C11" w:rsidRPr="00720C11" w:rsidRDefault="00720C11" w:rsidP="00720C11">
      <w:pPr>
        <w:spacing w:after="0" w:line="240" w:lineRule="auto"/>
        <w:rPr>
          <w:rFonts w:ascii="Aptos" w:eastAsia="Times New Roman" w:hAnsi="Aptos" w:cs="Times New Roman"/>
          <w:sz w:val="20"/>
          <w:szCs w:val="20"/>
        </w:rPr>
      </w:pPr>
    </w:p>
    <w:p w14:paraId="671AABD9" w14:textId="77777777"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The TTA Negotiations Team is appointed by TTA President Carlos Anwandter and approved by the TTA Executive Board. Members are Lisa Hamilton (Lincoln ES), chair Amy Irwin (Lynn MS), America Moreno (Yukon) ES, Cam-An Navarro (NHS), Deb Tabush (Riviera ES), and Julie Shankle (TTA Staff).</w:t>
      </w:r>
    </w:p>
    <w:p w14:paraId="053F823F" w14:textId="77777777" w:rsidR="00720C11" w:rsidRPr="00720C11" w:rsidRDefault="00720C11" w:rsidP="00720C11">
      <w:pPr>
        <w:spacing w:after="0" w:line="240" w:lineRule="auto"/>
        <w:rPr>
          <w:rFonts w:ascii="Aptos" w:eastAsia="Times New Roman" w:hAnsi="Aptos" w:cs="Times New Roman"/>
          <w:sz w:val="20"/>
          <w:szCs w:val="20"/>
        </w:rPr>
      </w:pPr>
    </w:p>
    <w:p w14:paraId="70745944" w14:textId="77777777"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The District’s Team is headed by Assistant Superintendent of HR Julio Hernandez, and includes William Arguello (Director of HR–Classified, Chris Diaz (Executive Director of Fiscal Services), Dr. Ben Egan (Secondary Senior Director), Sorah Han (Yukon Elementary Principal),  Dr. Vicki Hath (Arlington Elementary Principal, who is also past TTA Treasurer and former TTA negotiations team member), Elyse Imperial (HR Analyst), Dr. Sue Key (Madrona MS Principal), Dr. Stephanie Lewis (Director of Adult Education), Karena Madge (Interim Administrative Assistant to Hernandez), and Jenna Murata (WHS Principal).</w:t>
      </w:r>
    </w:p>
    <w:p w14:paraId="3A917040" w14:textId="77777777" w:rsidR="00720C11" w:rsidRPr="00720C11" w:rsidRDefault="00720C11" w:rsidP="00720C11">
      <w:pPr>
        <w:spacing w:after="0" w:line="240" w:lineRule="auto"/>
        <w:rPr>
          <w:rFonts w:ascii="Aptos" w:eastAsia="Times New Roman" w:hAnsi="Aptos" w:cs="Times New Roman"/>
          <w:sz w:val="20"/>
          <w:szCs w:val="20"/>
        </w:rPr>
      </w:pPr>
    </w:p>
    <w:p w14:paraId="788C2C7A" w14:textId="6F28EA89" w:rsidR="00720C11" w:rsidRPr="00720C11" w:rsidRDefault="00720C11" w:rsidP="00720C11">
      <w:pPr>
        <w:spacing w:after="0" w:line="240" w:lineRule="auto"/>
        <w:ind w:firstLine="720"/>
        <w:rPr>
          <w:rFonts w:ascii="Aptos" w:eastAsia="Times New Roman" w:hAnsi="Aptos" w:cs="Times New Roman"/>
          <w:sz w:val="20"/>
          <w:szCs w:val="20"/>
        </w:rPr>
      </w:pPr>
      <w:r w:rsidRPr="00720C11">
        <w:rPr>
          <w:rFonts w:ascii="Aptos" w:eastAsia="Times New Roman" w:hAnsi="Aptos" w:cs="Times New Roman"/>
          <w:color w:val="000000"/>
          <w:sz w:val="20"/>
          <w:szCs w:val="20"/>
        </w:rPr>
        <w:t xml:space="preserve">Negotiations will resume </w:t>
      </w:r>
      <w:r w:rsidRPr="00720C11">
        <w:rPr>
          <w:rFonts w:ascii="Aptos" w:eastAsia="Times New Roman" w:hAnsi="Aptos" w:cs="Times New Roman"/>
          <w:color w:val="000000"/>
          <w:sz w:val="20"/>
          <w:szCs w:val="20"/>
        </w:rPr>
        <w:t>Tuesday, April</w:t>
      </w:r>
      <w:r w:rsidRPr="00720C11">
        <w:rPr>
          <w:rFonts w:ascii="Aptos" w:eastAsia="Times New Roman" w:hAnsi="Aptos" w:cs="Times New Roman"/>
          <w:color w:val="000000"/>
          <w:sz w:val="20"/>
          <w:szCs w:val="20"/>
        </w:rPr>
        <w:t xml:space="preserve"> 7.  Please join us at the Labor Alliance Luau Thursday, March 26, and the Board of Education meeting Monday, April </w:t>
      </w:r>
      <w:r w:rsidRPr="00720C11">
        <w:rPr>
          <w:rFonts w:ascii="Aptos" w:eastAsia="Times New Roman" w:hAnsi="Aptos" w:cs="Times New Roman"/>
          <w:color w:val="000000"/>
          <w:sz w:val="20"/>
          <w:szCs w:val="20"/>
        </w:rPr>
        <w:t>20.</w:t>
      </w:r>
      <w:r w:rsidRPr="00720C11">
        <w:rPr>
          <w:rFonts w:ascii="Aptos" w:eastAsia="Times New Roman" w:hAnsi="Aptos" w:cs="Times New Roman"/>
          <w:color w:val="000000"/>
          <w:sz w:val="20"/>
          <w:szCs w:val="20"/>
        </w:rPr>
        <w:t xml:space="preserve"> We wish you a restful and well-deserved Spring Break!  </w:t>
      </w:r>
    </w:p>
    <w:p w14:paraId="2B2B77A9" w14:textId="3D9A5846" w:rsidR="005F4182" w:rsidRDefault="005F4182">
      <w:pPr>
        <w:rPr>
          <w:rFonts w:ascii="Aptos" w:hAnsi="Aptos"/>
          <w:sz w:val="20"/>
          <w:szCs w:val="20"/>
        </w:rPr>
      </w:pPr>
    </w:p>
    <w:p w14:paraId="07931339" w14:textId="20183373" w:rsidR="00432101" w:rsidRPr="00720C11" w:rsidRDefault="00432101">
      <w:pPr>
        <w:rPr>
          <w:rFonts w:ascii="Aptos" w:hAnsi="Aptos"/>
          <w:sz w:val="20"/>
          <w:szCs w:val="20"/>
        </w:rPr>
      </w:pPr>
      <w:r>
        <w:rPr>
          <w:rFonts w:ascii="Aptos" w:hAnsi="Aptos"/>
          <w:sz w:val="20"/>
          <w:szCs w:val="20"/>
        </w:rPr>
        <w:t xml:space="preserve">Here is a link to our video update: </w:t>
      </w:r>
      <w:hyperlink r:id="rId7" w:history="1">
        <w:r>
          <w:rPr>
            <w:rStyle w:val="Hyperlink"/>
          </w:rPr>
          <w:t>TTA Negot</w:t>
        </w:r>
        <w:r>
          <w:rPr>
            <w:rStyle w:val="Hyperlink"/>
          </w:rPr>
          <w:t>i</w:t>
        </w:r>
        <w:r>
          <w:rPr>
            <w:rStyle w:val="Hyperlink"/>
          </w:rPr>
          <w:t>ations Update F</w:t>
        </w:r>
        <w:r>
          <w:rPr>
            <w:rStyle w:val="Hyperlink"/>
          </w:rPr>
          <w:t>aceb</w:t>
        </w:r>
        <w:r>
          <w:rPr>
            <w:rStyle w:val="Hyperlink"/>
          </w:rPr>
          <w:t>o</w:t>
        </w:r>
        <w:r>
          <w:rPr>
            <w:rStyle w:val="Hyperlink"/>
          </w:rPr>
          <w:t>ok</w:t>
        </w:r>
      </w:hyperlink>
    </w:p>
    <w:sectPr w:rsidR="00432101" w:rsidRPr="00720C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3363" w14:textId="77777777" w:rsidR="00663101" w:rsidRDefault="00663101" w:rsidP="005F4182">
      <w:pPr>
        <w:spacing w:after="0" w:line="240" w:lineRule="auto"/>
      </w:pPr>
      <w:r>
        <w:separator/>
      </w:r>
    </w:p>
  </w:endnote>
  <w:endnote w:type="continuationSeparator" w:id="0">
    <w:p w14:paraId="31BB07FC" w14:textId="77777777" w:rsidR="00663101" w:rsidRDefault="00663101" w:rsidP="005F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 BLANCA">
    <w:altName w:val="Brush Script MT"/>
    <w:charset w:val="00"/>
    <w:family w:val="auto"/>
    <w:pitch w:val="variable"/>
    <w:sig w:usb0="8000002F" w:usb1="0000000A"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F248" w14:textId="77777777" w:rsidR="00663101" w:rsidRDefault="00663101" w:rsidP="005F4182">
      <w:pPr>
        <w:spacing w:after="0" w:line="240" w:lineRule="auto"/>
      </w:pPr>
      <w:r>
        <w:separator/>
      </w:r>
    </w:p>
  </w:footnote>
  <w:footnote w:type="continuationSeparator" w:id="0">
    <w:p w14:paraId="2A5D53EF" w14:textId="77777777" w:rsidR="00663101" w:rsidRDefault="00663101" w:rsidP="005F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1349" w14:textId="6871B9DC" w:rsidR="005F4182" w:rsidRDefault="005F4182">
    <w:pPr>
      <w:pStyle w:val="Header"/>
    </w:pPr>
    <w:r>
      <w:rPr>
        <w:noProof/>
      </w:rPr>
      <mc:AlternateContent>
        <mc:Choice Requires="wps">
          <w:drawing>
            <wp:anchor distT="0" distB="0" distL="114300" distR="114300" simplePos="0" relativeHeight="251658240" behindDoc="0" locked="0" layoutInCell="1" allowOverlap="1" wp14:anchorId="0C3DC9DA" wp14:editId="7BA25A54">
              <wp:simplePos x="0" y="0"/>
              <wp:positionH relativeFrom="column">
                <wp:posOffset>-619760</wp:posOffset>
              </wp:positionH>
              <wp:positionV relativeFrom="paragraph">
                <wp:posOffset>-284480</wp:posOffset>
              </wp:positionV>
              <wp:extent cx="7162800" cy="1371600"/>
              <wp:effectExtent l="8890" t="77470" r="7683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371600"/>
                      </a:xfrm>
                      <a:prstGeom prst="rect">
                        <a:avLst/>
                      </a:prstGeom>
                      <a:solidFill>
                        <a:srgbClr val="D9E2F3"/>
                      </a:solidFill>
                      <a:ln w="9525">
                        <a:solidFill>
                          <a:srgbClr val="000000"/>
                        </a:solidFill>
                        <a:miter lim="800000"/>
                        <a:headEnd/>
                        <a:tailEnd/>
                      </a:ln>
                      <a:effectLst>
                        <a:outerShdw dist="107763" dir="18900000" algn="ctr" rotWithShape="0">
                          <a:srgbClr val="808080">
                            <a:alpha val="50000"/>
                          </a:srgbClr>
                        </a:outerShdw>
                      </a:effectLst>
                    </wps:spPr>
                    <wps:txbx>
                      <w:txbxContent>
                        <w:p w14:paraId="51FCA41B" w14:textId="39F87EA5" w:rsidR="005F4182" w:rsidRPr="005F4182" w:rsidRDefault="005F4182" w:rsidP="005F4182">
                          <w:pPr>
                            <w:pStyle w:val="BodyText"/>
                            <w:jc w:val="center"/>
                            <w:rPr>
                              <w:rFonts w:ascii="AR BLANCA" w:hAnsi="AR BLANCA"/>
                              <w:lang w:val="en-US"/>
                            </w:rPr>
                          </w:pPr>
                          <w:r>
                            <w:rPr>
                              <w:rFonts w:ascii="AR BLANCA" w:hAnsi="AR BLANCA" w:cs="Forte"/>
                              <w:sz w:val="84"/>
                              <w:szCs w:val="84"/>
                              <w:lang w:val="en-US"/>
                            </w:rPr>
                            <w:t>TTA Negotiations Update</w:t>
                          </w:r>
                        </w:p>
                        <w:p w14:paraId="1E44E284" w14:textId="3B7EB188" w:rsidR="005F4182" w:rsidRPr="005F4182" w:rsidRDefault="00720C11" w:rsidP="005F4182">
                          <w:pPr>
                            <w:jc w:val="center"/>
                            <w:rPr>
                              <w:rFonts w:ascii="Franklin Gothic Heavy" w:hAnsi="Franklin Gothic Heavy"/>
                              <w:sz w:val="28"/>
                              <w:szCs w:val="28"/>
                            </w:rPr>
                          </w:pPr>
                          <w:r>
                            <w:rPr>
                              <w:rFonts w:ascii="Franklin Gothic Heavy" w:hAnsi="Franklin Gothic Heavy"/>
                              <w:sz w:val="28"/>
                              <w:szCs w:val="28"/>
                            </w:rPr>
                            <w:t>March 16 &amp; 18, 2026</w:t>
                          </w:r>
                        </w:p>
                        <w:p w14:paraId="6065420F" w14:textId="5226E974" w:rsidR="005F4182" w:rsidRPr="005F4182" w:rsidRDefault="005F4182" w:rsidP="005F4182">
                          <w:pPr>
                            <w:jc w:val="center"/>
                            <w:rPr>
                              <w:rFonts w:ascii="Franklin Gothic Heavy" w:hAnsi="Franklin Gothic Heavy"/>
                              <w:sz w:val="28"/>
                              <w:szCs w:val="28"/>
                            </w:rPr>
                          </w:pPr>
                          <w:r w:rsidRPr="005F4182">
                            <w:rPr>
                              <w:rFonts w:ascii="Franklin Gothic Heavy" w:hAnsi="Franklin Gothic Heavy"/>
                              <w:sz w:val="28"/>
                              <w:szCs w:val="28"/>
                            </w:rPr>
                            <w:t>Bargaining Session</w:t>
                          </w:r>
                          <w:r w:rsidR="00720C11">
                            <w:rPr>
                              <w:rFonts w:ascii="Franklin Gothic Heavy" w:hAnsi="Franklin Gothic Heavy"/>
                              <w:sz w:val="28"/>
                              <w:szCs w:val="28"/>
                            </w:rPr>
                            <w:t>s</w:t>
                          </w:r>
                          <w:r w:rsidRPr="005F4182">
                            <w:rPr>
                              <w:rFonts w:ascii="Franklin Gothic Heavy" w:hAnsi="Franklin Gothic Heavy"/>
                              <w:sz w:val="28"/>
                              <w:szCs w:val="28"/>
                            </w:rPr>
                            <w:t xml:space="preserve"> #1</w:t>
                          </w:r>
                          <w:r w:rsidR="00720C11">
                            <w:rPr>
                              <w:rFonts w:ascii="Franklin Gothic Heavy" w:hAnsi="Franklin Gothic Heavy"/>
                              <w:sz w:val="28"/>
                              <w:szCs w:val="28"/>
                            </w:rPr>
                            <w:t xml:space="preserve"> &amp;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DC9DA" id="_x0000_t202" coordsize="21600,21600" o:spt="202" path="m,l,21600r21600,l21600,xe">
              <v:stroke joinstyle="miter"/>
              <v:path gradientshapeok="t" o:connecttype="rect"/>
            </v:shapetype>
            <v:shape id="Text Box 1" o:spid="_x0000_s1026" type="#_x0000_t202" style="position:absolute;margin-left:-48.8pt;margin-top:-22.4pt;width:564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" fillcolor="#d9e2f3">
              <v:shadow on="t" opacity=".5" offset="6pt,-6pt"/>
              <v:textbox>
                <w:txbxContent>
                  <w:p w14:paraId="51FCA41B" w14:textId="39F87EA5" w:rsidR="005F4182" w:rsidRPr="005F4182" w:rsidRDefault="005F4182" w:rsidP="005F4182">
                    <w:pPr>
                      <w:pStyle w:val="BodyText"/>
                      <w:jc w:val="center"/>
                      <w:rPr>
                        <w:rFonts w:ascii="AR BLANCA" w:hAnsi="AR BLANCA"/>
                        <w:lang w:val="en-US"/>
                      </w:rPr>
                    </w:pPr>
                    <w:r>
                      <w:rPr>
                        <w:rFonts w:ascii="AR BLANCA" w:hAnsi="AR BLANCA" w:cs="Forte"/>
                        <w:sz w:val="84"/>
                        <w:szCs w:val="84"/>
                        <w:lang w:val="en-US"/>
                      </w:rPr>
                      <w:t>TTA Negotiations Update</w:t>
                    </w:r>
                  </w:p>
                  <w:p w14:paraId="1E44E284" w14:textId="3B7EB188" w:rsidR="005F4182" w:rsidRPr="005F4182" w:rsidRDefault="00720C11" w:rsidP="005F4182">
                    <w:pPr>
                      <w:jc w:val="center"/>
                      <w:rPr>
                        <w:rFonts w:ascii="Franklin Gothic Heavy" w:hAnsi="Franklin Gothic Heavy"/>
                        <w:sz w:val="28"/>
                        <w:szCs w:val="28"/>
                      </w:rPr>
                    </w:pPr>
                    <w:r>
                      <w:rPr>
                        <w:rFonts w:ascii="Franklin Gothic Heavy" w:hAnsi="Franklin Gothic Heavy"/>
                        <w:sz w:val="28"/>
                        <w:szCs w:val="28"/>
                      </w:rPr>
                      <w:t>March 16 &amp; 18, 2026</w:t>
                    </w:r>
                  </w:p>
                  <w:p w14:paraId="6065420F" w14:textId="5226E974" w:rsidR="005F4182" w:rsidRPr="005F4182" w:rsidRDefault="005F4182" w:rsidP="005F4182">
                    <w:pPr>
                      <w:jc w:val="center"/>
                      <w:rPr>
                        <w:rFonts w:ascii="Franklin Gothic Heavy" w:hAnsi="Franklin Gothic Heavy"/>
                        <w:sz w:val="28"/>
                        <w:szCs w:val="28"/>
                      </w:rPr>
                    </w:pPr>
                    <w:r w:rsidRPr="005F4182">
                      <w:rPr>
                        <w:rFonts w:ascii="Franklin Gothic Heavy" w:hAnsi="Franklin Gothic Heavy"/>
                        <w:sz w:val="28"/>
                        <w:szCs w:val="28"/>
                      </w:rPr>
                      <w:t>Bargaining Session</w:t>
                    </w:r>
                    <w:r w:rsidR="00720C11">
                      <w:rPr>
                        <w:rFonts w:ascii="Franklin Gothic Heavy" w:hAnsi="Franklin Gothic Heavy"/>
                        <w:sz w:val="28"/>
                        <w:szCs w:val="28"/>
                      </w:rPr>
                      <w:t>s</w:t>
                    </w:r>
                    <w:r w:rsidRPr="005F4182">
                      <w:rPr>
                        <w:rFonts w:ascii="Franklin Gothic Heavy" w:hAnsi="Franklin Gothic Heavy"/>
                        <w:sz w:val="28"/>
                        <w:szCs w:val="28"/>
                      </w:rPr>
                      <w:t xml:space="preserve"> #1</w:t>
                    </w:r>
                    <w:r w:rsidR="00720C11">
                      <w:rPr>
                        <w:rFonts w:ascii="Franklin Gothic Heavy" w:hAnsi="Franklin Gothic Heavy"/>
                        <w:sz w:val="28"/>
                        <w:szCs w:val="28"/>
                      </w:rPr>
                      <w:t xml:space="preserve"> &amp; #2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480"/>
    <w:multiLevelType w:val="multilevel"/>
    <w:tmpl w:val="813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048BE"/>
    <w:multiLevelType w:val="multilevel"/>
    <w:tmpl w:val="C72C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25924"/>
    <w:multiLevelType w:val="multilevel"/>
    <w:tmpl w:val="1A9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548C6"/>
    <w:multiLevelType w:val="hybridMultilevel"/>
    <w:tmpl w:val="B6D6DDBC"/>
    <w:lvl w:ilvl="0" w:tplc="2E608B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042E5E"/>
    <w:multiLevelType w:val="multilevel"/>
    <w:tmpl w:val="0E8A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A4013"/>
    <w:multiLevelType w:val="multilevel"/>
    <w:tmpl w:val="06A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11D70"/>
    <w:multiLevelType w:val="hybridMultilevel"/>
    <w:tmpl w:val="F51E198A"/>
    <w:lvl w:ilvl="0" w:tplc="2E608B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96D84"/>
    <w:multiLevelType w:val="hybridMultilevel"/>
    <w:tmpl w:val="413C125E"/>
    <w:lvl w:ilvl="0" w:tplc="2E608B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35201"/>
    <w:multiLevelType w:val="multilevel"/>
    <w:tmpl w:val="50A0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114982">
    <w:abstractNumId w:val="5"/>
  </w:num>
  <w:num w:numId="2" w16cid:durableId="1151601788">
    <w:abstractNumId w:val="4"/>
  </w:num>
  <w:num w:numId="3" w16cid:durableId="589509872">
    <w:abstractNumId w:val="2"/>
  </w:num>
  <w:num w:numId="4" w16cid:durableId="116795527">
    <w:abstractNumId w:val="1"/>
  </w:num>
  <w:num w:numId="5" w16cid:durableId="1972442633">
    <w:abstractNumId w:val="8"/>
  </w:num>
  <w:num w:numId="6" w16cid:durableId="1529178932">
    <w:abstractNumId w:val="0"/>
  </w:num>
  <w:num w:numId="7" w16cid:durableId="1517420715">
    <w:abstractNumId w:val="3"/>
  </w:num>
  <w:num w:numId="8" w16cid:durableId="1733238824">
    <w:abstractNumId w:val="6"/>
  </w:num>
  <w:num w:numId="9" w16cid:durableId="910430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82"/>
    <w:rsid w:val="000274B7"/>
    <w:rsid w:val="00112C5F"/>
    <w:rsid w:val="0020458A"/>
    <w:rsid w:val="00432101"/>
    <w:rsid w:val="004C49FE"/>
    <w:rsid w:val="00547B99"/>
    <w:rsid w:val="005F4182"/>
    <w:rsid w:val="00663101"/>
    <w:rsid w:val="00720C11"/>
    <w:rsid w:val="007F3220"/>
    <w:rsid w:val="009C26AF"/>
    <w:rsid w:val="00A02DE7"/>
    <w:rsid w:val="00AD7457"/>
    <w:rsid w:val="00B618E2"/>
    <w:rsid w:val="00B9480C"/>
    <w:rsid w:val="00D468D4"/>
    <w:rsid w:val="00DB27DB"/>
    <w:rsid w:val="00DB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18492"/>
  <w15:chartTrackingRefBased/>
  <w15:docId w15:val="{006FCD57-C0AD-4143-BD92-9D26029A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182"/>
  </w:style>
  <w:style w:type="paragraph" w:styleId="Footer">
    <w:name w:val="footer"/>
    <w:basedOn w:val="Normal"/>
    <w:link w:val="FooterChar"/>
    <w:uiPriority w:val="99"/>
    <w:unhideWhenUsed/>
    <w:rsid w:val="005F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182"/>
  </w:style>
  <w:style w:type="paragraph" w:styleId="BodyText">
    <w:name w:val="Body Text"/>
    <w:basedOn w:val="Normal"/>
    <w:link w:val="BodyTextChar"/>
    <w:rsid w:val="005F4182"/>
    <w:pPr>
      <w:autoSpaceDE w:val="0"/>
      <w:autoSpaceDN w:val="0"/>
      <w:adjustRightInd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BodyTextChar">
    <w:name w:val="Body Text Char"/>
    <w:basedOn w:val="DefaultParagraphFont"/>
    <w:link w:val="BodyText"/>
    <w:rsid w:val="005F4182"/>
    <w:rPr>
      <w:rFonts w:ascii="Times New Roman" w:eastAsia="Times New Roman" w:hAnsi="Times New Roman" w:cs="Times New Roman"/>
      <w:color w:val="000000"/>
      <w:sz w:val="24"/>
      <w:szCs w:val="24"/>
      <w:lang w:val="x-none" w:eastAsia="x-none"/>
    </w:rPr>
  </w:style>
  <w:style w:type="paragraph" w:styleId="ListParagraph">
    <w:name w:val="List Paragraph"/>
    <w:basedOn w:val="Normal"/>
    <w:uiPriority w:val="34"/>
    <w:qFormat/>
    <w:rsid w:val="00720C11"/>
    <w:pPr>
      <w:ind w:left="720"/>
      <w:contextualSpacing/>
    </w:pPr>
  </w:style>
  <w:style w:type="character" w:styleId="Hyperlink">
    <w:name w:val="Hyperlink"/>
    <w:basedOn w:val="DefaultParagraphFont"/>
    <w:uiPriority w:val="99"/>
    <w:semiHidden/>
    <w:unhideWhenUsed/>
    <w:rsid w:val="00432101"/>
    <w:rPr>
      <w:color w:val="0000FF"/>
      <w:u w:val="single"/>
    </w:rPr>
  </w:style>
  <w:style w:type="character" w:styleId="FollowedHyperlink">
    <w:name w:val="FollowedHyperlink"/>
    <w:basedOn w:val="DefaultParagraphFont"/>
    <w:uiPriority w:val="99"/>
    <w:semiHidden/>
    <w:unhideWhenUsed/>
    <w:rsid w:val="004321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reel/1919740842241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Shankle</dc:creator>
  <cp:keywords/>
  <dc:description/>
  <cp:lastModifiedBy>Julie Shankle</cp:lastModifiedBy>
  <cp:revision>4</cp:revision>
  <cp:lastPrinted>2023-02-25T01:08:00Z</cp:lastPrinted>
  <dcterms:created xsi:type="dcterms:W3CDTF">2026-03-19T18:32:00Z</dcterms:created>
  <dcterms:modified xsi:type="dcterms:W3CDTF">2026-03-19T18:41:00Z</dcterms:modified>
</cp:coreProperties>
</file>